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3199" w14:textId="0263F989" w:rsidR="00746DA2" w:rsidRPr="00C24028" w:rsidRDefault="00BC2D51" w:rsidP="00D6552C">
      <w:pPr>
        <w:jc w:val="right"/>
        <w:rPr>
          <w:rFonts w:ascii="Helvetica" w:eastAsia="Calibri" w:hAnsi="Helvetica" w:cs="Helvetica"/>
          <w:b/>
          <w:bCs/>
          <w:color w:val="FF0000"/>
          <w:sz w:val="20"/>
          <w:szCs w:val="20"/>
        </w:rPr>
      </w:pPr>
      <w:r w:rsidRPr="00C24028">
        <w:rPr>
          <w:rFonts w:ascii="Helvetica" w:hAnsi="Helvetica" w:cs="Helvetica"/>
          <w:noProof/>
          <w:sz w:val="20"/>
          <w:szCs w:val="20"/>
        </w:rPr>
        <w:drawing>
          <wp:inline distT="0" distB="0" distL="0" distR="0" wp14:anchorId="0ED59C0F" wp14:editId="4A08394E">
            <wp:extent cx="3048000"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174" cy="870977"/>
                    </a:xfrm>
                    <a:prstGeom prst="rect">
                      <a:avLst/>
                    </a:prstGeom>
                  </pic:spPr>
                </pic:pic>
              </a:graphicData>
            </a:graphic>
          </wp:inline>
        </w:drawing>
      </w:r>
    </w:p>
    <w:p w14:paraId="4B77A2CF" w14:textId="77777777" w:rsidR="00746DA2" w:rsidRPr="00C24028" w:rsidRDefault="00746DA2" w:rsidP="00746DA2">
      <w:pPr>
        <w:rPr>
          <w:rFonts w:ascii="Helvetica" w:eastAsia="Calibri" w:hAnsi="Helvetica" w:cs="Helvetica"/>
          <w:b/>
          <w:bCs/>
          <w:color w:val="FF0000"/>
          <w:sz w:val="20"/>
          <w:szCs w:val="20"/>
        </w:rPr>
      </w:pPr>
    </w:p>
    <w:p w14:paraId="47ADAC13" w14:textId="6EDA6254" w:rsidR="00746DA2" w:rsidRPr="00C24028" w:rsidRDefault="00C24028" w:rsidP="00746DA2">
      <w:pPr>
        <w:rPr>
          <w:rFonts w:ascii="Helvetica" w:eastAsia="Calibri" w:hAnsi="Helvetica" w:cs="Helvetica"/>
          <w:b/>
          <w:bCs/>
          <w:sz w:val="20"/>
          <w:szCs w:val="20"/>
        </w:rPr>
      </w:pPr>
      <w:r w:rsidRPr="00C24028">
        <w:rPr>
          <w:rFonts w:ascii="Helvetica" w:eastAsia="Calibri" w:hAnsi="Helvetica" w:cs="Helvetica"/>
          <w:b/>
          <w:bCs/>
          <w:sz w:val="20"/>
          <w:szCs w:val="20"/>
        </w:rPr>
        <w:t xml:space="preserve">PLACEMENT POLICY </w:t>
      </w:r>
    </w:p>
    <w:p w14:paraId="6CAF3CAD" w14:textId="6A172EB7" w:rsidR="00746DA2" w:rsidRPr="00C24028" w:rsidRDefault="00746DA2" w:rsidP="00746DA2">
      <w:pPr>
        <w:rPr>
          <w:rFonts w:ascii="Helvetica" w:eastAsia="Calibri" w:hAnsi="Helvetica" w:cs="Helvetica"/>
          <w:sz w:val="20"/>
          <w:szCs w:val="20"/>
        </w:rPr>
      </w:pPr>
      <w:r w:rsidRPr="00C24028">
        <w:rPr>
          <w:rFonts w:ascii="Helvetica" w:eastAsia="Calibri" w:hAnsi="Helvetica" w:cs="Helvetica"/>
          <w:sz w:val="20"/>
          <w:szCs w:val="20"/>
        </w:rPr>
        <w:t>The</w:t>
      </w:r>
      <w:r w:rsidR="00BC2D51" w:rsidRPr="00C24028">
        <w:rPr>
          <w:rFonts w:ascii="Helvetica" w:eastAsia="Calibri" w:hAnsi="Helvetica" w:cs="Helvetica"/>
          <w:sz w:val="20"/>
          <w:szCs w:val="20"/>
        </w:rPr>
        <w:t xml:space="preserve"> Out of Home Media Association Aotearoa (OOHMAA)</w:t>
      </w:r>
      <w:r w:rsidRPr="00C24028">
        <w:rPr>
          <w:rFonts w:ascii="Helvetica" w:eastAsia="Calibri" w:hAnsi="Helvetica" w:cs="Helvetica"/>
          <w:sz w:val="20"/>
          <w:szCs w:val="20"/>
        </w:rPr>
        <w:t xml:space="preserve"> is a not-for-profit industry body </w:t>
      </w:r>
      <w:r w:rsidR="00C24028">
        <w:rPr>
          <w:rFonts w:ascii="Helvetica" w:eastAsia="Calibri" w:hAnsi="Helvetica" w:cs="Helvetica"/>
          <w:sz w:val="20"/>
          <w:szCs w:val="20"/>
        </w:rPr>
        <w:t>representing</w:t>
      </w:r>
      <w:r w:rsidRPr="00C24028">
        <w:rPr>
          <w:rFonts w:ascii="Helvetica" w:eastAsia="Calibri" w:hAnsi="Helvetica" w:cs="Helvetica"/>
          <w:sz w:val="20"/>
          <w:szCs w:val="20"/>
        </w:rPr>
        <w:t xml:space="preserve"> New Zealand’s major </w:t>
      </w:r>
      <w:r w:rsidR="008911C9" w:rsidRPr="00C24028">
        <w:rPr>
          <w:rFonts w:ascii="Helvetica" w:eastAsia="Calibri" w:hAnsi="Helvetica" w:cs="Helvetica"/>
          <w:sz w:val="20"/>
          <w:szCs w:val="20"/>
        </w:rPr>
        <w:t>Out</w:t>
      </w:r>
      <w:r w:rsidR="009F5076" w:rsidRPr="00C24028">
        <w:rPr>
          <w:rFonts w:ascii="Helvetica" w:eastAsia="Calibri" w:hAnsi="Helvetica" w:cs="Helvetica"/>
          <w:sz w:val="20"/>
          <w:szCs w:val="20"/>
        </w:rPr>
        <w:t xml:space="preserve"> </w:t>
      </w:r>
      <w:r w:rsidR="008911C9" w:rsidRPr="00C24028">
        <w:rPr>
          <w:rFonts w:ascii="Helvetica" w:eastAsia="Calibri" w:hAnsi="Helvetica" w:cs="Helvetica"/>
          <w:sz w:val="20"/>
          <w:szCs w:val="20"/>
        </w:rPr>
        <w:t>of</w:t>
      </w:r>
      <w:r w:rsidR="009F5076" w:rsidRPr="00C24028">
        <w:rPr>
          <w:rFonts w:ascii="Helvetica" w:eastAsia="Calibri" w:hAnsi="Helvetica" w:cs="Helvetica"/>
          <w:sz w:val="20"/>
          <w:szCs w:val="20"/>
        </w:rPr>
        <w:t xml:space="preserve"> </w:t>
      </w:r>
      <w:r w:rsidR="008911C9" w:rsidRPr="00C24028">
        <w:rPr>
          <w:rFonts w:ascii="Helvetica" w:eastAsia="Calibri" w:hAnsi="Helvetica" w:cs="Helvetica"/>
          <w:sz w:val="20"/>
          <w:szCs w:val="20"/>
        </w:rPr>
        <w:t xml:space="preserve">Home </w:t>
      </w:r>
      <w:r w:rsidRPr="00C24028">
        <w:rPr>
          <w:rFonts w:ascii="Helvetica" w:eastAsia="Calibri" w:hAnsi="Helvetica" w:cs="Helvetica"/>
          <w:sz w:val="20"/>
          <w:szCs w:val="20"/>
        </w:rPr>
        <w:t>media display companies. Collectively the members contribute approximately 7</w:t>
      </w:r>
      <w:r w:rsidR="00C24028">
        <w:rPr>
          <w:rFonts w:ascii="Helvetica" w:eastAsia="Calibri" w:hAnsi="Helvetica" w:cs="Helvetica"/>
          <w:sz w:val="20"/>
          <w:szCs w:val="20"/>
        </w:rPr>
        <w:t>6</w:t>
      </w:r>
      <w:r w:rsidRPr="00C24028">
        <w:rPr>
          <w:rFonts w:ascii="Helvetica" w:eastAsia="Calibri" w:hAnsi="Helvetica" w:cs="Helvetica"/>
          <w:sz w:val="20"/>
          <w:szCs w:val="20"/>
        </w:rPr>
        <w:t xml:space="preserve">% of total </w:t>
      </w:r>
      <w:r w:rsidR="008911C9" w:rsidRPr="00C24028">
        <w:rPr>
          <w:rFonts w:ascii="Helvetica" w:eastAsia="Calibri" w:hAnsi="Helvetica" w:cs="Helvetica"/>
          <w:sz w:val="20"/>
          <w:szCs w:val="20"/>
        </w:rPr>
        <w:t xml:space="preserve">Out-of-Home </w:t>
      </w:r>
      <w:r w:rsidR="00DE277A" w:rsidRPr="00C24028">
        <w:rPr>
          <w:rFonts w:ascii="Helvetica" w:eastAsia="Calibri" w:hAnsi="Helvetica" w:cs="Helvetica"/>
          <w:sz w:val="20"/>
          <w:szCs w:val="20"/>
        </w:rPr>
        <w:t xml:space="preserve">(OOH) </w:t>
      </w:r>
      <w:r w:rsidRPr="00C24028">
        <w:rPr>
          <w:rFonts w:ascii="Helvetica" w:eastAsia="Calibri" w:hAnsi="Helvetica" w:cs="Helvetica"/>
          <w:sz w:val="20"/>
          <w:szCs w:val="20"/>
        </w:rPr>
        <w:t>advertising industry revenue.</w:t>
      </w:r>
    </w:p>
    <w:p w14:paraId="19B7A8A5" w14:textId="521B6AEF" w:rsidR="00746DA2" w:rsidRPr="00C24028" w:rsidRDefault="00746DA2" w:rsidP="00746DA2">
      <w:pPr>
        <w:rPr>
          <w:rFonts w:ascii="Helvetica" w:eastAsia="Calibri" w:hAnsi="Helvetica" w:cs="Helvetica"/>
          <w:sz w:val="20"/>
          <w:szCs w:val="20"/>
        </w:rPr>
      </w:pPr>
      <w:r w:rsidRPr="00C24028">
        <w:rPr>
          <w:rFonts w:ascii="Helvetica" w:eastAsia="Calibri" w:hAnsi="Helvetica" w:cs="Helvetica"/>
          <w:sz w:val="20"/>
          <w:szCs w:val="20"/>
        </w:rPr>
        <w:t xml:space="preserve">The key focus of </w:t>
      </w:r>
      <w:r w:rsidR="00BC2D51" w:rsidRPr="00C24028">
        <w:rPr>
          <w:rFonts w:ascii="Helvetica" w:eastAsia="Calibri" w:hAnsi="Helvetica" w:cs="Helvetica"/>
          <w:sz w:val="20"/>
          <w:szCs w:val="20"/>
        </w:rPr>
        <w:t xml:space="preserve">OOHMAA </w:t>
      </w:r>
      <w:r w:rsidRPr="00C24028">
        <w:rPr>
          <w:rFonts w:ascii="Helvetica" w:eastAsia="Calibri" w:hAnsi="Helvetica" w:cs="Helvetica"/>
          <w:sz w:val="20"/>
          <w:szCs w:val="20"/>
        </w:rPr>
        <w:t>is to:</w:t>
      </w:r>
    </w:p>
    <w:p w14:paraId="35CD75B8" w14:textId="00E232D0" w:rsidR="00746DA2" w:rsidRPr="00C24028" w:rsidRDefault="00746DA2" w:rsidP="00746DA2">
      <w:pPr>
        <w:pStyle w:val="ListParagraph"/>
        <w:numPr>
          <w:ilvl w:val="0"/>
          <w:numId w:val="2"/>
        </w:numPr>
        <w:rPr>
          <w:rFonts w:ascii="Helvetica" w:eastAsia="Calibri" w:hAnsi="Helvetica" w:cs="Helvetica"/>
          <w:sz w:val="20"/>
          <w:szCs w:val="20"/>
        </w:rPr>
      </w:pPr>
      <w:r w:rsidRPr="00C24028">
        <w:rPr>
          <w:rFonts w:ascii="Helvetica" w:eastAsia="Calibri" w:hAnsi="Helvetica" w:cs="Helvetica"/>
          <w:sz w:val="20"/>
          <w:szCs w:val="20"/>
        </w:rPr>
        <w:t xml:space="preserve">Educate the advertising industry on the many benefits and power of </w:t>
      </w:r>
      <w:r w:rsidR="009F5076" w:rsidRPr="00C24028">
        <w:rPr>
          <w:rFonts w:ascii="Helvetica" w:eastAsia="Calibri" w:hAnsi="Helvetica" w:cs="Helvetica"/>
          <w:sz w:val="20"/>
          <w:szCs w:val="20"/>
        </w:rPr>
        <w:t xml:space="preserve">Out of Home </w:t>
      </w:r>
      <w:r w:rsidRPr="00C24028">
        <w:rPr>
          <w:rFonts w:ascii="Helvetica" w:eastAsia="Calibri" w:hAnsi="Helvetica" w:cs="Helvetica"/>
          <w:sz w:val="20"/>
          <w:szCs w:val="20"/>
        </w:rPr>
        <w:t>advertising</w:t>
      </w:r>
      <w:r w:rsidR="00DB7E69" w:rsidRPr="00C24028">
        <w:rPr>
          <w:rFonts w:ascii="Helvetica" w:eastAsia="Calibri" w:hAnsi="Helvetica" w:cs="Helvetica"/>
          <w:sz w:val="20"/>
          <w:szCs w:val="20"/>
        </w:rPr>
        <w:t>.</w:t>
      </w:r>
    </w:p>
    <w:p w14:paraId="2629DB07" w14:textId="77777777" w:rsidR="00746DA2" w:rsidRPr="00C24028" w:rsidRDefault="00746DA2" w:rsidP="00746DA2">
      <w:pPr>
        <w:pStyle w:val="ListParagraph"/>
        <w:numPr>
          <w:ilvl w:val="0"/>
          <w:numId w:val="2"/>
        </w:numPr>
        <w:rPr>
          <w:rFonts w:ascii="Helvetica" w:eastAsia="Calibri" w:hAnsi="Helvetica" w:cs="Helvetica"/>
          <w:sz w:val="20"/>
          <w:szCs w:val="20"/>
        </w:rPr>
      </w:pPr>
      <w:r w:rsidRPr="00C24028">
        <w:rPr>
          <w:rFonts w:ascii="Helvetica" w:eastAsia="Calibri" w:hAnsi="Helvetica" w:cs="Helvetica"/>
          <w:sz w:val="20"/>
          <w:szCs w:val="20"/>
        </w:rPr>
        <w:t>Build and maintain relationships with interested parties within the broader advertising industry and with councils and government</w:t>
      </w:r>
      <w:r w:rsidR="00DB7E69" w:rsidRPr="00C24028">
        <w:rPr>
          <w:rFonts w:ascii="Helvetica" w:eastAsia="Calibri" w:hAnsi="Helvetica" w:cs="Helvetica"/>
          <w:sz w:val="20"/>
          <w:szCs w:val="20"/>
        </w:rPr>
        <w:t>.</w:t>
      </w:r>
    </w:p>
    <w:p w14:paraId="2EC46473" w14:textId="77777777" w:rsidR="00746DA2" w:rsidRPr="00C24028" w:rsidRDefault="00746DA2" w:rsidP="00746DA2">
      <w:pPr>
        <w:pStyle w:val="ListParagraph"/>
        <w:numPr>
          <w:ilvl w:val="0"/>
          <w:numId w:val="2"/>
        </w:numPr>
        <w:rPr>
          <w:rFonts w:ascii="Helvetica" w:eastAsia="Calibri" w:hAnsi="Helvetica" w:cs="Helvetica"/>
          <w:sz w:val="20"/>
          <w:szCs w:val="20"/>
        </w:rPr>
      </w:pPr>
      <w:r w:rsidRPr="00C24028">
        <w:rPr>
          <w:rFonts w:ascii="Helvetica" w:eastAsia="Calibri" w:hAnsi="Helvetica" w:cs="Helvetica"/>
          <w:sz w:val="20"/>
          <w:szCs w:val="20"/>
        </w:rPr>
        <w:t>Develop best practices that become industry standards</w:t>
      </w:r>
      <w:r w:rsidR="00DB7E69" w:rsidRPr="00C24028">
        <w:rPr>
          <w:rFonts w:ascii="Helvetica" w:eastAsia="Calibri" w:hAnsi="Helvetica" w:cs="Helvetica"/>
          <w:sz w:val="20"/>
          <w:szCs w:val="20"/>
        </w:rPr>
        <w:t>.</w:t>
      </w:r>
    </w:p>
    <w:p w14:paraId="3F4E5F80" w14:textId="77777777" w:rsidR="00746DA2" w:rsidRPr="00C24028" w:rsidRDefault="00746DA2" w:rsidP="00DE277A">
      <w:pPr>
        <w:pStyle w:val="ListParagraph"/>
        <w:numPr>
          <w:ilvl w:val="0"/>
          <w:numId w:val="2"/>
        </w:numPr>
        <w:spacing w:after="160"/>
        <w:ind w:left="714" w:hanging="357"/>
        <w:rPr>
          <w:rFonts w:ascii="Helvetica" w:eastAsia="Calibri" w:hAnsi="Helvetica" w:cs="Helvetica"/>
          <w:sz w:val="20"/>
          <w:szCs w:val="20"/>
        </w:rPr>
      </w:pPr>
      <w:r w:rsidRPr="00C24028">
        <w:rPr>
          <w:rFonts w:ascii="Helvetica" w:eastAsia="Calibri" w:hAnsi="Helvetica" w:cs="Helvetica"/>
          <w:sz w:val="20"/>
          <w:szCs w:val="20"/>
        </w:rPr>
        <w:t>Provide a range of services for our members</w:t>
      </w:r>
      <w:r w:rsidR="00DB7E69" w:rsidRPr="00C24028">
        <w:rPr>
          <w:rFonts w:ascii="Helvetica" w:eastAsia="Calibri" w:hAnsi="Helvetica" w:cs="Helvetica"/>
          <w:sz w:val="20"/>
          <w:szCs w:val="20"/>
        </w:rPr>
        <w:t>.</w:t>
      </w:r>
    </w:p>
    <w:p w14:paraId="3CB29588" w14:textId="77777777" w:rsidR="00746DA2" w:rsidRPr="00C24028" w:rsidRDefault="00746DA2" w:rsidP="00746DA2">
      <w:pPr>
        <w:rPr>
          <w:rFonts w:ascii="Helvetica" w:eastAsia="Calibri" w:hAnsi="Helvetica" w:cs="Helvetica"/>
          <w:sz w:val="20"/>
          <w:szCs w:val="20"/>
        </w:rPr>
      </w:pPr>
      <w:r w:rsidRPr="00C24028">
        <w:rPr>
          <w:rFonts w:ascii="Helvetica" w:eastAsia="Calibri" w:hAnsi="Helvetica" w:cs="Helvetica"/>
          <w:b/>
          <w:bCs/>
          <w:sz w:val="20"/>
          <w:szCs w:val="20"/>
        </w:rPr>
        <w:t xml:space="preserve">01 </w:t>
      </w:r>
      <w:r w:rsidRPr="00C24028">
        <w:rPr>
          <w:rFonts w:ascii="Helvetica" w:eastAsia="Calibri" w:hAnsi="Helvetica" w:cs="Helvetica"/>
          <w:b/>
          <w:bCs/>
          <w:sz w:val="20"/>
          <w:szCs w:val="20"/>
        </w:rPr>
        <w:tab/>
        <w:t>PURPOSE</w:t>
      </w:r>
    </w:p>
    <w:p w14:paraId="2A1F48B1" w14:textId="21C0BCFE" w:rsidR="00746DA2" w:rsidRPr="00C24028" w:rsidRDefault="00746DA2" w:rsidP="00746DA2">
      <w:pPr>
        <w:rPr>
          <w:rFonts w:ascii="Helvetica" w:eastAsia="Calibri" w:hAnsi="Helvetica" w:cs="Helvetica"/>
          <w:sz w:val="20"/>
          <w:szCs w:val="20"/>
        </w:rPr>
      </w:pPr>
      <w:r w:rsidRPr="00C24028">
        <w:rPr>
          <w:rFonts w:ascii="Helvetica" w:eastAsia="Calibri" w:hAnsi="Helvetica" w:cs="Helvetica"/>
          <w:sz w:val="20"/>
          <w:szCs w:val="20"/>
        </w:rPr>
        <w:t xml:space="preserve">The </w:t>
      </w:r>
      <w:r w:rsidR="00BC2D51" w:rsidRPr="00C24028">
        <w:rPr>
          <w:rFonts w:ascii="Helvetica" w:eastAsia="Calibri" w:hAnsi="Helvetica" w:cs="Helvetica"/>
          <w:sz w:val="20"/>
          <w:szCs w:val="20"/>
        </w:rPr>
        <w:t xml:space="preserve">OOHMAA </w:t>
      </w:r>
      <w:r w:rsidRPr="00C24028">
        <w:rPr>
          <w:rFonts w:ascii="Helvetica" w:eastAsia="Calibri" w:hAnsi="Helvetica" w:cs="Helvetica"/>
          <w:sz w:val="20"/>
          <w:szCs w:val="20"/>
        </w:rPr>
        <w:t xml:space="preserve">and its members recognise that </w:t>
      </w:r>
      <w:r w:rsidR="009F5076" w:rsidRPr="00C24028">
        <w:rPr>
          <w:rFonts w:ascii="Helvetica" w:eastAsia="Calibri" w:hAnsi="Helvetica" w:cs="Helvetica"/>
          <w:sz w:val="20"/>
          <w:szCs w:val="20"/>
        </w:rPr>
        <w:t xml:space="preserve">Out of Home </w:t>
      </w:r>
      <w:r w:rsidRPr="00C24028">
        <w:rPr>
          <w:rFonts w:ascii="Helvetica" w:eastAsia="Calibri" w:hAnsi="Helvetica" w:cs="Helvetica"/>
          <w:sz w:val="20"/>
          <w:szCs w:val="20"/>
        </w:rPr>
        <w:t>advertising is visible to a broad audience</w:t>
      </w:r>
      <w:r w:rsidR="00C24028">
        <w:rPr>
          <w:rFonts w:ascii="Helvetica" w:eastAsia="Calibri" w:hAnsi="Helvetica" w:cs="Helvetica"/>
          <w:sz w:val="20"/>
          <w:szCs w:val="20"/>
        </w:rPr>
        <w:t>,</w:t>
      </w:r>
      <w:r w:rsidRPr="00C24028">
        <w:rPr>
          <w:rFonts w:ascii="Helvetica" w:eastAsia="Calibri" w:hAnsi="Helvetica" w:cs="Helvetica"/>
          <w:sz w:val="20"/>
          <w:szCs w:val="20"/>
        </w:rPr>
        <w:t xml:space="preserve"> and </w:t>
      </w:r>
      <w:r w:rsidR="00DE277A" w:rsidRPr="00C24028">
        <w:rPr>
          <w:rFonts w:ascii="Helvetica" w:eastAsia="Calibri" w:hAnsi="Helvetica" w:cs="Helvetica"/>
          <w:sz w:val="20"/>
          <w:szCs w:val="20"/>
        </w:rPr>
        <w:t xml:space="preserve">that </w:t>
      </w:r>
      <w:r w:rsidRPr="00C24028">
        <w:rPr>
          <w:rFonts w:ascii="Helvetica" w:eastAsia="Calibri" w:hAnsi="Helvetica" w:cs="Helvetica"/>
          <w:sz w:val="20"/>
          <w:szCs w:val="20"/>
        </w:rPr>
        <w:t xml:space="preserve">placement must be </w:t>
      </w:r>
      <w:proofErr w:type="gramStart"/>
      <w:r w:rsidRPr="00C24028">
        <w:rPr>
          <w:rFonts w:ascii="Helvetica" w:eastAsia="Calibri" w:hAnsi="Helvetica" w:cs="Helvetica"/>
          <w:sz w:val="20"/>
          <w:szCs w:val="20"/>
        </w:rPr>
        <w:t>taken into account</w:t>
      </w:r>
      <w:proofErr w:type="gramEnd"/>
      <w:r w:rsidRPr="00C24028">
        <w:rPr>
          <w:rFonts w:ascii="Helvetica" w:eastAsia="Calibri" w:hAnsi="Helvetica" w:cs="Helvetica"/>
          <w:sz w:val="20"/>
          <w:szCs w:val="20"/>
        </w:rPr>
        <w:t xml:space="preserve"> when considering </w:t>
      </w:r>
      <w:r w:rsidR="00E55FA4" w:rsidRPr="00C24028">
        <w:rPr>
          <w:rFonts w:ascii="Helvetica" w:eastAsia="Calibri" w:hAnsi="Helvetica" w:cs="Helvetica"/>
          <w:sz w:val="20"/>
          <w:szCs w:val="20"/>
        </w:rPr>
        <w:t xml:space="preserve">compliance with </w:t>
      </w:r>
      <w:r w:rsidR="00D85FDD" w:rsidRPr="00C24028">
        <w:rPr>
          <w:rFonts w:ascii="Helvetica" w:eastAsia="Calibri" w:hAnsi="Helvetica" w:cs="Helvetica"/>
          <w:sz w:val="20"/>
          <w:szCs w:val="20"/>
        </w:rPr>
        <w:t xml:space="preserve">legislation and </w:t>
      </w:r>
      <w:r w:rsidR="00C72B7C" w:rsidRPr="00C24028">
        <w:rPr>
          <w:rFonts w:ascii="Helvetica" w:eastAsia="Calibri" w:hAnsi="Helvetica" w:cs="Helvetica"/>
          <w:sz w:val="20"/>
          <w:szCs w:val="20"/>
        </w:rPr>
        <w:t xml:space="preserve">Advertising Standards Authority (ASA) </w:t>
      </w:r>
      <w:hyperlink r:id="rId9" w:history="1">
        <w:r w:rsidR="00C72B7C" w:rsidRPr="00C24028">
          <w:rPr>
            <w:rStyle w:val="Hyperlink"/>
            <w:rFonts w:ascii="Helvetica" w:eastAsia="Calibri" w:hAnsi="Helvetica" w:cs="Helvetica"/>
            <w:sz w:val="20"/>
            <w:szCs w:val="20"/>
          </w:rPr>
          <w:t>Codes</w:t>
        </w:r>
      </w:hyperlink>
      <w:r w:rsidR="00B82951" w:rsidRPr="00C24028">
        <w:rPr>
          <w:rFonts w:ascii="Helvetica" w:eastAsia="Calibri" w:hAnsi="Helvetica" w:cs="Helvetica"/>
          <w:sz w:val="20"/>
          <w:szCs w:val="20"/>
        </w:rPr>
        <w:t xml:space="preserve">. </w:t>
      </w:r>
    </w:p>
    <w:p w14:paraId="0D347051" w14:textId="14ECB784" w:rsidR="00746DA2" w:rsidRPr="00C24028" w:rsidRDefault="00746DA2" w:rsidP="00746DA2">
      <w:pPr>
        <w:rPr>
          <w:rFonts w:ascii="Helvetica" w:eastAsia="Calibri" w:hAnsi="Helvetica" w:cs="Helvetica"/>
          <w:sz w:val="20"/>
          <w:szCs w:val="20"/>
        </w:rPr>
      </w:pPr>
      <w:r w:rsidRPr="00C24028">
        <w:rPr>
          <w:rFonts w:ascii="Helvetica" w:eastAsia="Calibri" w:hAnsi="Helvetica" w:cs="Helvetica"/>
          <w:sz w:val="20"/>
          <w:szCs w:val="20"/>
        </w:rPr>
        <w:t xml:space="preserve">The </w:t>
      </w:r>
      <w:r w:rsidR="00BC2D51" w:rsidRPr="00C24028">
        <w:rPr>
          <w:rFonts w:ascii="Helvetica" w:eastAsia="Calibri" w:hAnsi="Helvetica" w:cs="Helvetica"/>
          <w:sz w:val="20"/>
          <w:szCs w:val="20"/>
        </w:rPr>
        <w:t xml:space="preserve">OOHMAA </w:t>
      </w:r>
      <w:r w:rsidRPr="00C24028">
        <w:rPr>
          <w:rFonts w:ascii="Helvetica" w:eastAsia="Calibri" w:hAnsi="Helvetica" w:cs="Helvetica"/>
          <w:sz w:val="20"/>
          <w:szCs w:val="20"/>
        </w:rPr>
        <w:t xml:space="preserve">has developed </w:t>
      </w:r>
      <w:r w:rsidR="00D85FDD" w:rsidRPr="00C24028">
        <w:rPr>
          <w:rFonts w:ascii="Helvetica" w:eastAsia="Calibri" w:hAnsi="Helvetica" w:cs="Helvetica"/>
          <w:sz w:val="20"/>
          <w:szCs w:val="20"/>
        </w:rPr>
        <w:t>this Placement</w:t>
      </w:r>
      <w:r w:rsidRPr="00C24028">
        <w:rPr>
          <w:rFonts w:ascii="Helvetica" w:eastAsia="Calibri" w:hAnsi="Helvetica" w:cs="Helvetica"/>
          <w:sz w:val="20"/>
          <w:szCs w:val="20"/>
        </w:rPr>
        <w:t xml:space="preserve"> </w:t>
      </w:r>
      <w:r w:rsidR="00DB7E69" w:rsidRPr="00C24028">
        <w:rPr>
          <w:rFonts w:ascii="Helvetica" w:eastAsia="Calibri" w:hAnsi="Helvetica" w:cs="Helvetica"/>
          <w:sz w:val="20"/>
          <w:szCs w:val="20"/>
        </w:rPr>
        <w:t>P</w:t>
      </w:r>
      <w:r w:rsidRPr="00C24028">
        <w:rPr>
          <w:rFonts w:ascii="Helvetica" w:eastAsia="Calibri" w:hAnsi="Helvetica" w:cs="Helvetica"/>
          <w:sz w:val="20"/>
          <w:szCs w:val="20"/>
        </w:rPr>
        <w:t xml:space="preserve">olicy to ensure that all members are aware of and comply with community expectations </w:t>
      </w:r>
      <w:r w:rsidR="00C24028">
        <w:rPr>
          <w:rFonts w:ascii="Helvetica" w:eastAsia="Calibri" w:hAnsi="Helvetica" w:cs="Helvetica"/>
          <w:sz w:val="20"/>
          <w:szCs w:val="20"/>
        </w:rPr>
        <w:t>concerning</w:t>
      </w:r>
      <w:r w:rsidRPr="00C24028">
        <w:rPr>
          <w:rFonts w:ascii="Helvetica" w:eastAsia="Calibri" w:hAnsi="Helvetica" w:cs="Helvetica"/>
          <w:sz w:val="20"/>
          <w:szCs w:val="20"/>
        </w:rPr>
        <w:t xml:space="preserve"> the placement of </w:t>
      </w:r>
      <w:r w:rsidR="008911C9" w:rsidRPr="00C24028">
        <w:rPr>
          <w:rFonts w:ascii="Helvetica" w:eastAsia="Calibri" w:hAnsi="Helvetica" w:cs="Helvetica"/>
          <w:sz w:val="20"/>
          <w:szCs w:val="20"/>
        </w:rPr>
        <w:t>Out</w:t>
      </w:r>
      <w:r w:rsidR="004541DA" w:rsidRPr="00C24028">
        <w:rPr>
          <w:rFonts w:ascii="Helvetica" w:eastAsia="Calibri" w:hAnsi="Helvetica" w:cs="Helvetica"/>
          <w:sz w:val="20"/>
          <w:szCs w:val="20"/>
        </w:rPr>
        <w:t xml:space="preserve"> </w:t>
      </w:r>
      <w:r w:rsidR="008911C9" w:rsidRPr="00C24028">
        <w:rPr>
          <w:rFonts w:ascii="Helvetica" w:eastAsia="Calibri" w:hAnsi="Helvetica" w:cs="Helvetica"/>
          <w:sz w:val="20"/>
          <w:szCs w:val="20"/>
        </w:rPr>
        <w:t>of</w:t>
      </w:r>
      <w:r w:rsidR="004541DA" w:rsidRPr="00C24028">
        <w:rPr>
          <w:rFonts w:ascii="Helvetica" w:eastAsia="Calibri" w:hAnsi="Helvetica" w:cs="Helvetica"/>
          <w:sz w:val="20"/>
          <w:szCs w:val="20"/>
        </w:rPr>
        <w:t xml:space="preserve"> </w:t>
      </w:r>
      <w:r w:rsidR="008911C9" w:rsidRPr="00C24028">
        <w:rPr>
          <w:rFonts w:ascii="Helvetica" w:eastAsia="Calibri" w:hAnsi="Helvetica" w:cs="Helvetica"/>
          <w:sz w:val="20"/>
          <w:szCs w:val="20"/>
        </w:rPr>
        <w:t xml:space="preserve">Home </w:t>
      </w:r>
      <w:r w:rsidRPr="00C24028">
        <w:rPr>
          <w:rFonts w:ascii="Helvetica" w:eastAsia="Calibri" w:hAnsi="Helvetica" w:cs="Helvetica"/>
          <w:sz w:val="20"/>
          <w:szCs w:val="20"/>
        </w:rPr>
        <w:t>advertising.</w:t>
      </w:r>
      <w:r w:rsidR="00FB6D7A" w:rsidRPr="00C24028">
        <w:rPr>
          <w:rFonts w:ascii="Helvetica" w:eastAsia="Calibri" w:hAnsi="Helvetica" w:cs="Helvetica"/>
          <w:sz w:val="20"/>
          <w:szCs w:val="20"/>
        </w:rPr>
        <w:t xml:space="preserve"> </w:t>
      </w:r>
      <w:r w:rsidR="003B14AF" w:rsidRPr="00C24028">
        <w:rPr>
          <w:rFonts w:ascii="Helvetica" w:eastAsia="Calibri" w:hAnsi="Helvetica" w:cs="Helvetica"/>
          <w:sz w:val="20"/>
          <w:szCs w:val="20"/>
        </w:rPr>
        <w:t xml:space="preserve">It is designed to work in conjunction with the </w:t>
      </w:r>
      <w:r w:rsidR="00BC2D51" w:rsidRPr="00C24028">
        <w:rPr>
          <w:rFonts w:ascii="Helvetica" w:eastAsia="Calibri" w:hAnsi="Helvetica" w:cs="Helvetica"/>
          <w:sz w:val="20"/>
          <w:szCs w:val="20"/>
        </w:rPr>
        <w:t xml:space="preserve">OOHMAA </w:t>
      </w:r>
      <w:r w:rsidR="003B14AF" w:rsidRPr="00C24028">
        <w:rPr>
          <w:rFonts w:ascii="Helvetica" w:eastAsia="Calibri" w:hAnsi="Helvetica" w:cs="Helvetica"/>
          <w:sz w:val="20"/>
          <w:szCs w:val="20"/>
        </w:rPr>
        <w:t>Code of Conduct and industry self-regulatory Codes that govern the content of an advertisement.</w:t>
      </w:r>
    </w:p>
    <w:p w14:paraId="2FC587E0" w14:textId="77777777" w:rsidR="00746DA2" w:rsidRPr="00C24028" w:rsidRDefault="00746DA2" w:rsidP="006453D2">
      <w:pPr>
        <w:rPr>
          <w:rFonts w:ascii="Helvetica" w:eastAsia="Calibri" w:hAnsi="Helvetica" w:cs="Helvetica"/>
          <w:b/>
          <w:bCs/>
          <w:sz w:val="20"/>
          <w:szCs w:val="20"/>
        </w:rPr>
      </w:pPr>
      <w:r w:rsidRPr="00C24028">
        <w:rPr>
          <w:rFonts w:ascii="Helvetica" w:eastAsia="Calibri" w:hAnsi="Helvetica" w:cs="Helvetica"/>
          <w:b/>
          <w:bCs/>
          <w:sz w:val="20"/>
          <w:szCs w:val="20"/>
        </w:rPr>
        <w:t>02</w:t>
      </w:r>
      <w:r w:rsidRPr="00C24028">
        <w:rPr>
          <w:rFonts w:ascii="Helvetica" w:eastAsia="Calibri" w:hAnsi="Helvetica" w:cs="Helvetica"/>
          <w:b/>
          <w:bCs/>
          <w:sz w:val="20"/>
          <w:szCs w:val="20"/>
        </w:rPr>
        <w:tab/>
      </w:r>
      <w:r w:rsidR="00B82951" w:rsidRPr="00C24028">
        <w:rPr>
          <w:rFonts w:ascii="Helvetica" w:eastAsia="Calibri" w:hAnsi="Helvetica" w:cs="Helvetica"/>
          <w:b/>
          <w:bCs/>
          <w:sz w:val="20"/>
          <w:szCs w:val="20"/>
        </w:rPr>
        <w:t>SCOPE</w:t>
      </w:r>
    </w:p>
    <w:p w14:paraId="47FA7BE9" w14:textId="77777777" w:rsidR="00804456" w:rsidRPr="00C24028" w:rsidRDefault="00B82951" w:rsidP="006453D2">
      <w:pPr>
        <w:rPr>
          <w:rFonts w:ascii="Helvetica" w:eastAsia="Calibri" w:hAnsi="Helvetica" w:cs="Helvetica"/>
          <w:sz w:val="20"/>
          <w:szCs w:val="20"/>
        </w:rPr>
      </w:pPr>
      <w:r w:rsidRPr="00C24028">
        <w:rPr>
          <w:rFonts w:ascii="Helvetica" w:eastAsia="Calibri" w:hAnsi="Helvetica" w:cs="Helvetica"/>
          <w:sz w:val="20"/>
          <w:szCs w:val="20"/>
        </w:rPr>
        <w:t xml:space="preserve">This Policy provides information on the placement of advertisements of products that are illegal for sale to children and young people. This includes the advertising of alcohol products, gambling services or sexual services. </w:t>
      </w:r>
    </w:p>
    <w:p w14:paraId="6F7063D2" w14:textId="10A9FAE2" w:rsidR="00B82951" w:rsidRPr="00C24028" w:rsidRDefault="00B82951" w:rsidP="006453D2">
      <w:pPr>
        <w:rPr>
          <w:rFonts w:ascii="Helvetica" w:eastAsia="Calibri" w:hAnsi="Helvetica" w:cs="Helvetica"/>
          <w:sz w:val="20"/>
          <w:szCs w:val="20"/>
        </w:rPr>
      </w:pPr>
      <w:r w:rsidRPr="00C24028">
        <w:rPr>
          <w:rFonts w:ascii="Helvetica" w:eastAsia="Calibri" w:hAnsi="Helvetica" w:cs="Helvetica"/>
          <w:sz w:val="20"/>
          <w:szCs w:val="20"/>
        </w:rPr>
        <w:t xml:space="preserve">This Policy also provides information on </w:t>
      </w:r>
      <w:r w:rsidR="00804456" w:rsidRPr="00C24028">
        <w:rPr>
          <w:rFonts w:ascii="Helvetica" w:eastAsia="Calibri" w:hAnsi="Helvetica" w:cs="Helvetica"/>
          <w:sz w:val="20"/>
          <w:szCs w:val="20"/>
        </w:rPr>
        <w:t xml:space="preserve">using </w:t>
      </w:r>
      <w:r w:rsidRPr="00C24028">
        <w:rPr>
          <w:rFonts w:ascii="Helvetica" w:eastAsia="Calibri" w:hAnsi="Helvetica" w:cs="Helvetica"/>
          <w:sz w:val="20"/>
          <w:szCs w:val="20"/>
        </w:rPr>
        <w:t xml:space="preserve">placement </w:t>
      </w:r>
      <w:r w:rsidR="00804456" w:rsidRPr="00C24028">
        <w:rPr>
          <w:rFonts w:ascii="Helvetica" w:eastAsia="Calibri" w:hAnsi="Helvetica" w:cs="Helvetica"/>
          <w:sz w:val="20"/>
          <w:szCs w:val="20"/>
        </w:rPr>
        <w:t xml:space="preserve">to limit </w:t>
      </w:r>
      <w:r w:rsidRPr="00C24028">
        <w:rPr>
          <w:rFonts w:ascii="Helvetica" w:eastAsia="Calibri" w:hAnsi="Helvetica" w:cs="Helvetica"/>
          <w:sz w:val="20"/>
          <w:szCs w:val="20"/>
        </w:rPr>
        <w:t>children and young people</w:t>
      </w:r>
      <w:r w:rsidR="00804456" w:rsidRPr="00C24028">
        <w:rPr>
          <w:rFonts w:ascii="Helvetica" w:eastAsia="Calibri" w:hAnsi="Helvetica" w:cs="Helvetica"/>
          <w:sz w:val="20"/>
          <w:szCs w:val="20"/>
        </w:rPr>
        <w:t xml:space="preserve">’s </w:t>
      </w:r>
      <w:r w:rsidRPr="00C24028">
        <w:rPr>
          <w:rFonts w:ascii="Helvetica" w:eastAsia="Calibri" w:hAnsi="Helvetica" w:cs="Helvetica"/>
          <w:sz w:val="20"/>
          <w:szCs w:val="20"/>
        </w:rPr>
        <w:t xml:space="preserve">exposure to advertising of </w:t>
      </w:r>
      <w:r w:rsidR="009042F8" w:rsidRPr="00C24028">
        <w:rPr>
          <w:rFonts w:ascii="Helvetica" w:eastAsia="Calibri" w:hAnsi="Helvetica" w:cs="Helvetica"/>
          <w:sz w:val="20"/>
          <w:szCs w:val="20"/>
        </w:rPr>
        <w:t>Occasional Food and Beverage Products as defined by the ASA Children and Young People’s Advertising Code</w:t>
      </w:r>
      <w:r w:rsidRPr="00C24028">
        <w:rPr>
          <w:rFonts w:ascii="Helvetica" w:eastAsia="Calibri" w:hAnsi="Helvetica" w:cs="Helvetica"/>
          <w:sz w:val="20"/>
          <w:szCs w:val="20"/>
        </w:rPr>
        <w:t>.</w:t>
      </w:r>
      <w:r w:rsidR="009042F8" w:rsidRPr="00C24028">
        <w:rPr>
          <w:rFonts w:ascii="Helvetica" w:eastAsia="Calibri" w:hAnsi="Helvetica" w:cs="Helvetica"/>
          <w:sz w:val="20"/>
          <w:szCs w:val="20"/>
        </w:rPr>
        <w:t xml:space="preserve"> </w:t>
      </w:r>
    </w:p>
    <w:p w14:paraId="45B268BF" w14:textId="640A6A8B" w:rsidR="00B82951" w:rsidRPr="00C24028" w:rsidRDefault="00B82951" w:rsidP="006453D2">
      <w:pPr>
        <w:rPr>
          <w:rFonts w:ascii="Helvetica" w:eastAsia="Calibri" w:hAnsi="Helvetica" w:cs="Helvetica"/>
          <w:b/>
          <w:bCs/>
          <w:sz w:val="20"/>
          <w:szCs w:val="20"/>
        </w:rPr>
      </w:pPr>
      <w:r w:rsidRPr="00C24028">
        <w:rPr>
          <w:rFonts w:ascii="Helvetica" w:eastAsia="Calibri" w:hAnsi="Helvetica" w:cs="Helvetica"/>
          <w:b/>
          <w:bCs/>
          <w:sz w:val="20"/>
          <w:szCs w:val="20"/>
        </w:rPr>
        <w:t>03</w:t>
      </w:r>
      <w:r w:rsidRPr="00C24028">
        <w:rPr>
          <w:rFonts w:ascii="Helvetica" w:eastAsia="Calibri" w:hAnsi="Helvetica" w:cs="Helvetica"/>
          <w:b/>
          <w:bCs/>
          <w:sz w:val="20"/>
          <w:szCs w:val="20"/>
        </w:rPr>
        <w:tab/>
      </w:r>
      <w:r w:rsidR="00BC2D51" w:rsidRPr="00C24028">
        <w:rPr>
          <w:rFonts w:ascii="Helvetica" w:eastAsia="Calibri" w:hAnsi="Helvetica" w:cs="Helvetica"/>
          <w:b/>
          <w:bCs/>
          <w:sz w:val="20"/>
          <w:szCs w:val="20"/>
        </w:rPr>
        <w:t xml:space="preserve">OOHMAA </w:t>
      </w:r>
      <w:r w:rsidRPr="00C24028">
        <w:rPr>
          <w:rFonts w:ascii="Helvetica" w:eastAsia="Calibri" w:hAnsi="Helvetica" w:cs="Helvetica"/>
          <w:b/>
          <w:bCs/>
          <w:sz w:val="20"/>
          <w:szCs w:val="20"/>
        </w:rPr>
        <w:t>PLACEMENT POLICY</w:t>
      </w:r>
    </w:p>
    <w:p w14:paraId="68695228" w14:textId="07B3257B" w:rsidR="00E26440" w:rsidRPr="00C24028" w:rsidRDefault="009042F8" w:rsidP="00E26440">
      <w:pPr>
        <w:ind w:left="340" w:hanging="340"/>
        <w:rPr>
          <w:rFonts w:ascii="Helvetica" w:hAnsi="Helvetica" w:cs="Helvetica"/>
          <w:color w:val="000000"/>
          <w:sz w:val="20"/>
          <w:szCs w:val="20"/>
        </w:rPr>
      </w:pPr>
      <w:r w:rsidRPr="00C24028">
        <w:rPr>
          <w:rFonts w:ascii="Helvetica" w:hAnsi="Helvetica" w:cs="Helvetica"/>
          <w:b/>
          <w:sz w:val="20"/>
          <w:szCs w:val="20"/>
        </w:rPr>
        <w:t>3.1</w:t>
      </w:r>
      <w:r w:rsidRPr="00C24028">
        <w:rPr>
          <w:rFonts w:ascii="Helvetica" w:hAnsi="Helvetica" w:cs="Helvetica"/>
          <w:sz w:val="20"/>
          <w:szCs w:val="20"/>
        </w:rPr>
        <w:t xml:space="preserve"> </w:t>
      </w:r>
      <w:bookmarkStart w:id="0" w:name="_Hlk42508624"/>
      <w:r w:rsidR="00BC2D51" w:rsidRPr="00C24028">
        <w:rPr>
          <w:rFonts w:ascii="Helvetica" w:eastAsia="Calibri" w:hAnsi="Helvetica" w:cs="Helvetica"/>
          <w:sz w:val="20"/>
          <w:szCs w:val="20"/>
        </w:rPr>
        <w:t xml:space="preserve">OOHMAA </w:t>
      </w:r>
      <w:r w:rsidRPr="00C24028">
        <w:rPr>
          <w:rFonts w:ascii="Helvetica" w:hAnsi="Helvetica" w:cs="Helvetica"/>
          <w:sz w:val="20"/>
          <w:szCs w:val="20"/>
        </w:rPr>
        <w:t xml:space="preserve">members will not advertise products that are illegal for sale to minors </w:t>
      </w:r>
      <w:r w:rsidRPr="00C24028">
        <w:rPr>
          <w:rFonts w:ascii="Helvetica" w:hAnsi="Helvetica" w:cs="Helvetica"/>
          <w:color w:val="000000"/>
          <w:sz w:val="20"/>
          <w:szCs w:val="20"/>
        </w:rPr>
        <w:t>within a 300</w:t>
      </w:r>
      <w:r w:rsidR="00E26440" w:rsidRPr="00C24028">
        <w:rPr>
          <w:rFonts w:ascii="Helvetica" w:hAnsi="Helvetica" w:cs="Helvetica"/>
          <w:color w:val="000000"/>
          <w:sz w:val="20"/>
          <w:szCs w:val="20"/>
        </w:rPr>
        <w:t>-</w:t>
      </w:r>
      <w:r w:rsidRPr="00C24028">
        <w:rPr>
          <w:rFonts w:ascii="Helvetica" w:hAnsi="Helvetica" w:cs="Helvetica"/>
          <w:color w:val="000000"/>
          <w:sz w:val="20"/>
          <w:szCs w:val="20"/>
        </w:rPr>
        <w:t xml:space="preserve">metre sightline of the main entrance to a </w:t>
      </w:r>
      <w:r w:rsidR="008911C9" w:rsidRPr="00C24028">
        <w:rPr>
          <w:rFonts w:ascii="Helvetica" w:hAnsi="Helvetica" w:cs="Helvetica"/>
          <w:color w:val="000000"/>
          <w:sz w:val="20"/>
          <w:szCs w:val="20"/>
        </w:rPr>
        <w:t>P</w:t>
      </w:r>
      <w:r w:rsidRPr="00C24028">
        <w:rPr>
          <w:rFonts w:ascii="Helvetica" w:hAnsi="Helvetica" w:cs="Helvetica"/>
          <w:color w:val="000000"/>
          <w:sz w:val="20"/>
          <w:szCs w:val="20"/>
        </w:rPr>
        <w:t>rimary</w:t>
      </w:r>
      <w:r w:rsidR="008911C9" w:rsidRPr="00C24028">
        <w:rPr>
          <w:rFonts w:ascii="Helvetica" w:hAnsi="Helvetica" w:cs="Helvetica"/>
          <w:color w:val="000000"/>
          <w:sz w:val="20"/>
          <w:szCs w:val="20"/>
        </w:rPr>
        <w:t>, Intermediate</w:t>
      </w:r>
      <w:r w:rsidRPr="00C24028">
        <w:rPr>
          <w:rFonts w:ascii="Helvetica" w:hAnsi="Helvetica" w:cs="Helvetica"/>
          <w:color w:val="000000"/>
          <w:sz w:val="20"/>
          <w:szCs w:val="20"/>
        </w:rPr>
        <w:t xml:space="preserve"> or </w:t>
      </w:r>
      <w:r w:rsidR="008911C9" w:rsidRPr="00C24028">
        <w:rPr>
          <w:rFonts w:ascii="Helvetica" w:hAnsi="Helvetica" w:cs="Helvetica"/>
          <w:color w:val="000000"/>
          <w:sz w:val="20"/>
          <w:szCs w:val="20"/>
        </w:rPr>
        <w:t>S</w:t>
      </w:r>
      <w:r w:rsidRPr="00C24028">
        <w:rPr>
          <w:rFonts w:ascii="Helvetica" w:hAnsi="Helvetica" w:cs="Helvetica"/>
          <w:color w:val="000000"/>
          <w:sz w:val="20"/>
          <w:szCs w:val="20"/>
        </w:rPr>
        <w:t>econdary school</w:t>
      </w:r>
      <w:bookmarkEnd w:id="0"/>
      <w:r w:rsidR="00E26440" w:rsidRPr="00C24028">
        <w:rPr>
          <w:rFonts w:ascii="Helvetica" w:hAnsi="Helvetica" w:cs="Helvetica"/>
          <w:color w:val="000000"/>
          <w:sz w:val="20"/>
          <w:szCs w:val="20"/>
        </w:rPr>
        <w:t>.</w:t>
      </w:r>
    </w:p>
    <w:p w14:paraId="2C6A0423" w14:textId="6701C2C2" w:rsidR="004E3C8A" w:rsidRPr="00C24028" w:rsidRDefault="009042F8" w:rsidP="004E3C8A">
      <w:pPr>
        <w:ind w:left="340" w:hanging="340"/>
        <w:rPr>
          <w:rFonts w:ascii="Helvetica" w:hAnsi="Helvetica" w:cs="Helvetica"/>
          <w:color w:val="000000" w:themeColor="text1"/>
          <w:sz w:val="20"/>
          <w:szCs w:val="20"/>
        </w:rPr>
      </w:pPr>
      <w:r w:rsidRPr="00C24028">
        <w:rPr>
          <w:rFonts w:ascii="Helvetica" w:hAnsi="Helvetica" w:cs="Helvetica"/>
          <w:b/>
          <w:color w:val="000000"/>
          <w:sz w:val="20"/>
          <w:szCs w:val="20"/>
        </w:rPr>
        <w:t>3.2</w:t>
      </w:r>
      <w:r w:rsidRPr="00C24028">
        <w:rPr>
          <w:rFonts w:ascii="Helvetica" w:hAnsi="Helvetica" w:cs="Helvetica"/>
          <w:color w:val="000000"/>
          <w:sz w:val="20"/>
          <w:szCs w:val="20"/>
        </w:rPr>
        <w:t xml:space="preserve"> </w:t>
      </w:r>
      <w:r w:rsidR="00BC2D51" w:rsidRPr="00C24028">
        <w:rPr>
          <w:rFonts w:ascii="Helvetica" w:eastAsia="Calibri" w:hAnsi="Helvetica" w:cs="Helvetica"/>
          <w:sz w:val="20"/>
          <w:szCs w:val="20"/>
        </w:rPr>
        <w:t xml:space="preserve">OOHMAA </w:t>
      </w:r>
      <w:r w:rsidRPr="00C24028">
        <w:rPr>
          <w:rFonts w:ascii="Helvetica" w:hAnsi="Helvetica" w:cs="Helvetica"/>
          <w:color w:val="000000"/>
          <w:sz w:val="20"/>
          <w:szCs w:val="20"/>
        </w:rPr>
        <w:t xml:space="preserve">members will not advertise Occasional Food and Beverage Products within a 300-metre sightline of the main entrance to a </w:t>
      </w:r>
      <w:r w:rsidR="008911C9" w:rsidRPr="00C24028">
        <w:rPr>
          <w:rFonts w:ascii="Helvetica" w:hAnsi="Helvetica" w:cs="Helvetica"/>
          <w:color w:val="000000"/>
          <w:sz w:val="20"/>
          <w:szCs w:val="20"/>
        </w:rPr>
        <w:t>P</w:t>
      </w:r>
      <w:r w:rsidRPr="00C24028">
        <w:rPr>
          <w:rFonts w:ascii="Helvetica" w:hAnsi="Helvetica" w:cs="Helvetica"/>
          <w:color w:val="000000"/>
          <w:sz w:val="20"/>
          <w:szCs w:val="20"/>
        </w:rPr>
        <w:t xml:space="preserve">rimary </w:t>
      </w:r>
      <w:r w:rsidR="003F4C33" w:rsidRPr="00C24028">
        <w:rPr>
          <w:rFonts w:ascii="Helvetica" w:hAnsi="Helvetica" w:cs="Helvetica"/>
          <w:color w:val="000000" w:themeColor="text1"/>
          <w:sz w:val="20"/>
          <w:szCs w:val="20"/>
        </w:rPr>
        <w:t>and Intermediate School</w:t>
      </w:r>
      <w:r w:rsidR="00E26440" w:rsidRPr="00C24028">
        <w:rPr>
          <w:rFonts w:ascii="Helvetica" w:hAnsi="Helvetica" w:cs="Helvetica"/>
          <w:color w:val="000000" w:themeColor="text1"/>
          <w:sz w:val="20"/>
          <w:szCs w:val="20"/>
        </w:rPr>
        <w:t xml:space="preserve">. </w:t>
      </w:r>
      <w:r w:rsidR="004E3C8A" w:rsidRPr="00C24028">
        <w:rPr>
          <w:rFonts w:ascii="Helvetica" w:hAnsi="Helvetica" w:cs="Helvetica"/>
          <w:color w:val="000000" w:themeColor="text1"/>
          <w:sz w:val="20"/>
          <w:szCs w:val="20"/>
        </w:rPr>
        <w:t>Only foods and beverages classified under the Food and Beverage Classification System (FBCS) as being intended for ‘everyday’ or ‘sometimes’ consumption may be advertised within the restriction zone.  Foods and beverages that are not classified under the FBCS and have a Health Star Rating of 3.5 or above may also be advertised within the restriction zone.</w:t>
      </w:r>
    </w:p>
    <w:p w14:paraId="2C1010B4" w14:textId="521DE375" w:rsidR="009042F8" w:rsidRPr="00C24028" w:rsidRDefault="009042F8" w:rsidP="00804456">
      <w:pPr>
        <w:ind w:left="340" w:hanging="340"/>
        <w:rPr>
          <w:rFonts w:ascii="Helvetica" w:hAnsi="Helvetica" w:cs="Helvetica"/>
          <w:color w:val="000000"/>
          <w:sz w:val="20"/>
          <w:szCs w:val="20"/>
        </w:rPr>
      </w:pPr>
      <w:r w:rsidRPr="00C24028">
        <w:rPr>
          <w:rFonts w:ascii="Helvetica" w:hAnsi="Helvetica" w:cs="Helvetica"/>
          <w:b/>
          <w:color w:val="000000" w:themeColor="text1"/>
          <w:sz w:val="20"/>
          <w:szCs w:val="20"/>
        </w:rPr>
        <w:t>3.</w:t>
      </w:r>
      <w:r w:rsidR="006453D2" w:rsidRPr="00C24028">
        <w:rPr>
          <w:rFonts w:ascii="Helvetica" w:hAnsi="Helvetica" w:cs="Helvetica"/>
          <w:b/>
          <w:color w:val="000000" w:themeColor="text1"/>
          <w:sz w:val="20"/>
          <w:szCs w:val="20"/>
        </w:rPr>
        <w:t>3</w:t>
      </w:r>
      <w:r w:rsidRPr="00C24028">
        <w:rPr>
          <w:rFonts w:ascii="Helvetica" w:hAnsi="Helvetica" w:cs="Helvetica"/>
          <w:color w:val="000000" w:themeColor="text1"/>
          <w:sz w:val="20"/>
          <w:szCs w:val="20"/>
        </w:rPr>
        <w:t xml:space="preserve"> This </w:t>
      </w:r>
      <w:r w:rsidR="00C24028">
        <w:rPr>
          <w:rFonts w:ascii="Helvetica" w:hAnsi="Helvetica" w:cs="Helvetica"/>
          <w:color w:val="000000" w:themeColor="text1"/>
          <w:sz w:val="20"/>
          <w:szCs w:val="20"/>
        </w:rPr>
        <w:t>P</w:t>
      </w:r>
      <w:r w:rsidRPr="00C24028">
        <w:rPr>
          <w:rFonts w:ascii="Helvetica" w:hAnsi="Helvetica" w:cs="Helvetica"/>
          <w:color w:val="000000" w:themeColor="text1"/>
          <w:sz w:val="20"/>
          <w:szCs w:val="20"/>
        </w:rPr>
        <w:t xml:space="preserve">olicy does not apply to transit advertising on buses, trains, </w:t>
      </w:r>
      <w:proofErr w:type="gramStart"/>
      <w:r w:rsidRPr="00C24028">
        <w:rPr>
          <w:rFonts w:ascii="Helvetica" w:hAnsi="Helvetica" w:cs="Helvetica"/>
          <w:color w:val="000000" w:themeColor="text1"/>
          <w:sz w:val="20"/>
          <w:szCs w:val="20"/>
        </w:rPr>
        <w:t>trams</w:t>
      </w:r>
      <w:proofErr w:type="gramEnd"/>
      <w:r w:rsidRPr="00C24028">
        <w:rPr>
          <w:rFonts w:ascii="Helvetica" w:hAnsi="Helvetica" w:cs="Helvetica"/>
          <w:color w:val="000000" w:themeColor="text1"/>
          <w:sz w:val="20"/>
          <w:szCs w:val="20"/>
        </w:rPr>
        <w:t xml:space="preserve"> </w:t>
      </w:r>
      <w:r w:rsidRPr="00C24028">
        <w:rPr>
          <w:rFonts w:ascii="Helvetica" w:hAnsi="Helvetica" w:cs="Helvetica"/>
          <w:color w:val="000000"/>
          <w:sz w:val="20"/>
          <w:szCs w:val="20"/>
        </w:rPr>
        <w:t>and taxis.</w:t>
      </w:r>
      <w:r w:rsidR="00804456" w:rsidRPr="00C24028">
        <w:rPr>
          <w:rFonts w:ascii="Helvetica" w:hAnsi="Helvetica" w:cs="Helvetica"/>
          <w:color w:val="000000"/>
          <w:sz w:val="20"/>
          <w:szCs w:val="20"/>
        </w:rPr>
        <w:t xml:space="preserve"> This </w:t>
      </w:r>
      <w:r w:rsidR="00C24028">
        <w:rPr>
          <w:rFonts w:ascii="Helvetica" w:hAnsi="Helvetica" w:cs="Helvetica"/>
          <w:color w:val="000000"/>
          <w:sz w:val="20"/>
          <w:szCs w:val="20"/>
        </w:rPr>
        <w:t>P</w:t>
      </w:r>
      <w:r w:rsidR="00804456" w:rsidRPr="00C24028">
        <w:rPr>
          <w:rFonts w:ascii="Helvetica" w:hAnsi="Helvetica" w:cs="Helvetica"/>
          <w:color w:val="000000"/>
          <w:sz w:val="20"/>
          <w:szCs w:val="20"/>
        </w:rPr>
        <w:t xml:space="preserve">olicy also does not apply to advertising on premises that sell these products where the advertising </w:t>
      </w:r>
      <w:proofErr w:type="gramStart"/>
      <w:r w:rsidR="00804456" w:rsidRPr="00C24028">
        <w:rPr>
          <w:rFonts w:ascii="Helvetica" w:hAnsi="Helvetica" w:cs="Helvetica"/>
          <w:color w:val="000000"/>
          <w:sz w:val="20"/>
          <w:szCs w:val="20"/>
        </w:rPr>
        <w:t>directly relates</w:t>
      </w:r>
      <w:proofErr w:type="gramEnd"/>
      <w:r w:rsidR="00804456" w:rsidRPr="00C24028">
        <w:rPr>
          <w:rFonts w:ascii="Helvetica" w:hAnsi="Helvetica" w:cs="Helvetica"/>
          <w:color w:val="000000"/>
          <w:sz w:val="20"/>
          <w:szCs w:val="20"/>
        </w:rPr>
        <w:t xml:space="preserve"> to the business of the venue. This is known as ‘</w:t>
      </w:r>
      <w:proofErr w:type="gramStart"/>
      <w:r w:rsidR="00804456" w:rsidRPr="00C24028">
        <w:rPr>
          <w:rFonts w:ascii="Helvetica" w:hAnsi="Helvetica" w:cs="Helvetica"/>
          <w:color w:val="000000"/>
          <w:sz w:val="20"/>
          <w:szCs w:val="20"/>
        </w:rPr>
        <w:t>on-premise</w:t>
      </w:r>
      <w:proofErr w:type="gramEnd"/>
      <w:r w:rsidR="00804456" w:rsidRPr="00C24028">
        <w:rPr>
          <w:rFonts w:ascii="Helvetica" w:hAnsi="Helvetica" w:cs="Helvetica"/>
          <w:color w:val="000000"/>
          <w:sz w:val="20"/>
          <w:szCs w:val="20"/>
        </w:rPr>
        <w:t xml:space="preserve"> advertising’.</w:t>
      </w:r>
    </w:p>
    <w:p w14:paraId="7F5D9F8E" w14:textId="5D454795" w:rsidR="006453D2" w:rsidRPr="00C24028" w:rsidRDefault="006453D2" w:rsidP="00E26440">
      <w:pPr>
        <w:ind w:left="340" w:hanging="340"/>
        <w:rPr>
          <w:rFonts w:ascii="Helvetica" w:hAnsi="Helvetica" w:cs="Helvetica"/>
          <w:color w:val="000000"/>
          <w:sz w:val="20"/>
          <w:szCs w:val="20"/>
        </w:rPr>
      </w:pPr>
      <w:r w:rsidRPr="00C24028">
        <w:rPr>
          <w:rFonts w:ascii="Helvetica" w:hAnsi="Helvetica" w:cs="Helvetica"/>
          <w:b/>
          <w:color w:val="000000"/>
          <w:sz w:val="20"/>
          <w:szCs w:val="20"/>
        </w:rPr>
        <w:t>3.4</w:t>
      </w:r>
      <w:r w:rsidRPr="00C24028">
        <w:rPr>
          <w:rFonts w:ascii="Helvetica" w:hAnsi="Helvetica" w:cs="Helvetica"/>
          <w:color w:val="000000"/>
          <w:sz w:val="20"/>
          <w:szCs w:val="20"/>
        </w:rPr>
        <w:t xml:space="preserve"> </w:t>
      </w:r>
      <w:r w:rsidR="00BC2D51" w:rsidRPr="00C24028">
        <w:rPr>
          <w:rFonts w:ascii="Helvetica" w:eastAsia="Calibri" w:hAnsi="Helvetica" w:cs="Helvetica"/>
          <w:sz w:val="20"/>
          <w:szCs w:val="20"/>
        </w:rPr>
        <w:t xml:space="preserve">OOHMAA </w:t>
      </w:r>
      <w:r w:rsidRPr="00C24028">
        <w:rPr>
          <w:rFonts w:ascii="Helvetica" w:hAnsi="Helvetica" w:cs="Helvetica"/>
          <w:color w:val="000000"/>
          <w:sz w:val="20"/>
          <w:szCs w:val="20"/>
        </w:rPr>
        <w:t xml:space="preserve">members will review all sign locations within the 300-metre restriction zone to ascertain whether this </w:t>
      </w:r>
      <w:r w:rsidR="00C24028">
        <w:rPr>
          <w:rFonts w:ascii="Helvetica" w:hAnsi="Helvetica" w:cs="Helvetica"/>
          <w:color w:val="000000"/>
          <w:sz w:val="20"/>
          <w:szCs w:val="20"/>
        </w:rPr>
        <w:t>P</w:t>
      </w:r>
      <w:r w:rsidRPr="00C24028">
        <w:rPr>
          <w:rFonts w:ascii="Helvetica" w:hAnsi="Helvetica" w:cs="Helvetica"/>
          <w:color w:val="000000"/>
          <w:sz w:val="20"/>
          <w:szCs w:val="20"/>
        </w:rPr>
        <w:t xml:space="preserve">olicy is applicable and will review on an annual basis. </w:t>
      </w:r>
    </w:p>
    <w:p w14:paraId="45BF0671" w14:textId="09D02FC3" w:rsidR="006453D2" w:rsidRPr="00C24028" w:rsidRDefault="006453D2" w:rsidP="00E26440">
      <w:pPr>
        <w:ind w:left="340" w:hanging="340"/>
        <w:rPr>
          <w:rFonts w:ascii="Helvetica" w:hAnsi="Helvetica" w:cs="Helvetica"/>
          <w:color w:val="000000"/>
          <w:sz w:val="20"/>
          <w:szCs w:val="20"/>
        </w:rPr>
      </w:pPr>
      <w:r w:rsidRPr="00C24028">
        <w:rPr>
          <w:rFonts w:ascii="Helvetica" w:hAnsi="Helvetica" w:cs="Helvetica"/>
          <w:b/>
          <w:color w:val="000000"/>
          <w:sz w:val="20"/>
          <w:szCs w:val="20"/>
        </w:rPr>
        <w:lastRenderedPageBreak/>
        <w:t>3.5</w:t>
      </w:r>
      <w:r w:rsidRPr="00C24028">
        <w:rPr>
          <w:rFonts w:ascii="Helvetica" w:hAnsi="Helvetica" w:cs="Helvetica"/>
          <w:color w:val="000000"/>
          <w:sz w:val="20"/>
          <w:szCs w:val="20"/>
        </w:rPr>
        <w:t xml:space="preserve"> Where a complaint is received by ASA regarding an advertisement within 300-metres of a school, the </w:t>
      </w:r>
      <w:r w:rsidR="00BC2D51" w:rsidRPr="00C24028">
        <w:rPr>
          <w:rFonts w:ascii="Helvetica" w:eastAsia="Calibri" w:hAnsi="Helvetica" w:cs="Helvetica"/>
          <w:sz w:val="20"/>
          <w:szCs w:val="20"/>
        </w:rPr>
        <w:t xml:space="preserve">OOHMAA </w:t>
      </w:r>
      <w:r w:rsidRPr="00C24028">
        <w:rPr>
          <w:rFonts w:ascii="Helvetica" w:hAnsi="Helvetica" w:cs="Helvetica"/>
          <w:color w:val="000000"/>
          <w:sz w:val="20"/>
          <w:szCs w:val="20"/>
        </w:rPr>
        <w:t>will use its mapping software to determine if the advertisement is in breach</w:t>
      </w:r>
      <w:r w:rsidR="00517BB6" w:rsidRPr="00C24028">
        <w:rPr>
          <w:rFonts w:ascii="Helvetica" w:hAnsi="Helvetica" w:cs="Helvetica"/>
          <w:color w:val="000000"/>
          <w:sz w:val="20"/>
          <w:szCs w:val="20"/>
        </w:rPr>
        <w:t xml:space="preserve"> of this </w:t>
      </w:r>
      <w:r w:rsidR="00C24028">
        <w:rPr>
          <w:rFonts w:ascii="Helvetica" w:hAnsi="Helvetica" w:cs="Helvetica"/>
          <w:color w:val="000000"/>
          <w:sz w:val="20"/>
          <w:szCs w:val="20"/>
        </w:rPr>
        <w:t>P</w:t>
      </w:r>
      <w:r w:rsidR="00517BB6" w:rsidRPr="00C24028">
        <w:rPr>
          <w:rFonts w:ascii="Helvetica" w:hAnsi="Helvetica" w:cs="Helvetica"/>
          <w:color w:val="000000"/>
          <w:sz w:val="20"/>
          <w:szCs w:val="20"/>
        </w:rPr>
        <w:t>olicy</w:t>
      </w:r>
      <w:r w:rsidRPr="00C24028">
        <w:rPr>
          <w:rFonts w:ascii="Helvetica" w:hAnsi="Helvetica" w:cs="Helvetica"/>
          <w:color w:val="000000"/>
          <w:sz w:val="20"/>
          <w:szCs w:val="20"/>
        </w:rPr>
        <w:t>.</w:t>
      </w:r>
    </w:p>
    <w:p w14:paraId="4C6700A1" w14:textId="588F1D40" w:rsidR="006453D2" w:rsidRPr="00C24028" w:rsidRDefault="006453D2" w:rsidP="00E26440">
      <w:pPr>
        <w:ind w:left="340" w:hanging="340"/>
        <w:rPr>
          <w:rFonts w:ascii="Helvetica" w:hAnsi="Helvetica" w:cs="Helvetica"/>
          <w:color w:val="000000"/>
          <w:sz w:val="20"/>
          <w:szCs w:val="20"/>
        </w:rPr>
      </w:pPr>
      <w:r w:rsidRPr="00C24028">
        <w:rPr>
          <w:rFonts w:ascii="Helvetica" w:hAnsi="Helvetica" w:cs="Helvetica"/>
          <w:b/>
          <w:color w:val="000000"/>
          <w:sz w:val="20"/>
          <w:szCs w:val="20"/>
        </w:rPr>
        <w:t>3.6</w:t>
      </w:r>
      <w:r w:rsidRPr="00C24028">
        <w:rPr>
          <w:rFonts w:ascii="Helvetica" w:hAnsi="Helvetica" w:cs="Helvetica"/>
          <w:color w:val="000000"/>
          <w:sz w:val="20"/>
          <w:szCs w:val="20"/>
        </w:rPr>
        <w:t xml:space="preserve"> </w:t>
      </w:r>
      <w:bookmarkStart w:id="1" w:name="_Hlk42587822"/>
      <w:r w:rsidRPr="00C24028">
        <w:rPr>
          <w:rFonts w:ascii="Helvetica" w:hAnsi="Helvetica" w:cs="Helvetica"/>
          <w:color w:val="000000"/>
          <w:sz w:val="20"/>
          <w:szCs w:val="20"/>
        </w:rPr>
        <w:t xml:space="preserve">In the event of a breach of this </w:t>
      </w:r>
      <w:r w:rsidR="00C24028">
        <w:rPr>
          <w:rFonts w:ascii="Helvetica" w:hAnsi="Helvetica" w:cs="Helvetica"/>
          <w:color w:val="000000"/>
          <w:sz w:val="20"/>
          <w:szCs w:val="20"/>
        </w:rPr>
        <w:t>P</w:t>
      </w:r>
      <w:r w:rsidRPr="00C24028">
        <w:rPr>
          <w:rFonts w:ascii="Helvetica" w:hAnsi="Helvetica" w:cs="Helvetica"/>
          <w:color w:val="000000"/>
          <w:sz w:val="20"/>
          <w:szCs w:val="20"/>
        </w:rPr>
        <w:t xml:space="preserve">olicy, the </w:t>
      </w:r>
      <w:r w:rsidR="00BC2D51" w:rsidRPr="00C24028">
        <w:rPr>
          <w:rFonts w:ascii="Helvetica" w:eastAsia="Calibri" w:hAnsi="Helvetica" w:cs="Helvetica"/>
          <w:sz w:val="20"/>
          <w:szCs w:val="20"/>
        </w:rPr>
        <w:t xml:space="preserve">OOHMAA </w:t>
      </w:r>
      <w:r w:rsidRPr="00C24028">
        <w:rPr>
          <w:rFonts w:ascii="Helvetica" w:hAnsi="Helvetica" w:cs="Helvetica"/>
          <w:color w:val="000000"/>
          <w:sz w:val="20"/>
          <w:szCs w:val="20"/>
        </w:rPr>
        <w:t xml:space="preserve">member will take immediate steps to facilitate </w:t>
      </w:r>
      <w:r w:rsidR="00C24028">
        <w:rPr>
          <w:rFonts w:ascii="Helvetica" w:hAnsi="Helvetica" w:cs="Helvetica"/>
          <w:color w:val="000000"/>
          <w:sz w:val="20"/>
          <w:szCs w:val="20"/>
        </w:rPr>
        <w:t xml:space="preserve">the </w:t>
      </w:r>
      <w:r w:rsidRPr="00C24028">
        <w:rPr>
          <w:rFonts w:ascii="Helvetica" w:hAnsi="Helvetica" w:cs="Helvetica"/>
          <w:color w:val="000000"/>
          <w:sz w:val="20"/>
          <w:szCs w:val="20"/>
        </w:rPr>
        <w:t>removal of the advertisement that is the subject of the breach</w:t>
      </w:r>
      <w:bookmarkEnd w:id="1"/>
      <w:r w:rsidRPr="00C24028">
        <w:rPr>
          <w:rFonts w:ascii="Helvetica" w:hAnsi="Helvetica" w:cs="Helvetica"/>
          <w:color w:val="000000"/>
          <w:sz w:val="20"/>
          <w:szCs w:val="20"/>
        </w:rPr>
        <w:t>.</w:t>
      </w:r>
    </w:p>
    <w:p w14:paraId="269009B1" w14:textId="0970808D" w:rsidR="006453D2" w:rsidRPr="00C24028" w:rsidRDefault="006453D2" w:rsidP="006453D2">
      <w:pPr>
        <w:rPr>
          <w:rFonts w:ascii="Helvetica" w:hAnsi="Helvetica" w:cs="Helvetica"/>
          <w:sz w:val="20"/>
          <w:szCs w:val="20"/>
        </w:rPr>
      </w:pPr>
      <w:r w:rsidRPr="00C24028">
        <w:rPr>
          <w:rFonts w:ascii="Helvetica" w:eastAsia="Calibri" w:hAnsi="Helvetica" w:cs="Helvetica"/>
          <w:b/>
          <w:bCs/>
          <w:sz w:val="20"/>
          <w:szCs w:val="20"/>
        </w:rPr>
        <w:t>04</w:t>
      </w:r>
      <w:r w:rsidRPr="00C24028">
        <w:rPr>
          <w:rFonts w:ascii="Helvetica" w:eastAsia="Calibri" w:hAnsi="Helvetica" w:cs="Helvetica"/>
          <w:b/>
          <w:bCs/>
          <w:sz w:val="20"/>
          <w:szCs w:val="20"/>
        </w:rPr>
        <w:tab/>
      </w:r>
      <w:r w:rsidR="00BC2D51" w:rsidRPr="00C24028">
        <w:rPr>
          <w:rFonts w:ascii="Helvetica" w:eastAsia="Calibri" w:hAnsi="Helvetica" w:cs="Helvetica"/>
          <w:b/>
          <w:bCs/>
          <w:sz w:val="20"/>
          <w:szCs w:val="20"/>
        </w:rPr>
        <w:t xml:space="preserve">OOHMAA </w:t>
      </w:r>
      <w:r w:rsidRPr="00C24028">
        <w:rPr>
          <w:rFonts w:ascii="Helvetica" w:eastAsia="Calibri" w:hAnsi="Helvetica" w:cs="Helvetica"/>
          <w:b/>
          <w:bCs/>
          <w:sz w:val="20"/>
          <w:szCs w:val="20"/>
        </w:rPr>
        <w:t>MEMBER COMPLIANCE WITH THIS POLICY</w:t>
      </w:r>
    </w:p>
    <w:p w14:paraId="7ED07FAC" w14:textId="0562125F" w:rsidR="00D85FDD" w:rsidRPr="00C24028" w:rsidRDefault="00FB6D7A" w:rsidP="00E26440">
      <w:pPr>
        <w:rPr>
          <w:rFonts w:ascii="Helvetica" w:eastAsia="Calibri" w:hAnsi="Helvetica" w:cs="Helvetica"/>
          <w:sz w:val="20"/>
          <w:szCs w:val="20"/>
        </w:rPr>
      </w:pPr>
      <w:r w:rsidRPr="00C24028">
        <w:rPr>
          <w:rFonts w:ascii="Helvetica" w:eastAsia="Calibri" w:hAnsi="Helvetica" w:cs="Helvetica"/>
          <w:sz w:val="20"/>
          <w:szCs w:val="20"/>
        </w:rPr>
        <w:t xml:space="preserve">The </w:t>
      </w:r>
      <w:r w:rsidR="00BC2D51" w:rsidRPr="00C24028">
        <w:rPr>
          <w:rFonts w:ascii="Helvetica" w:eastAsia="Calibri" w:hAnsi="Helvetica" w:cs="Helvetica"/>
          <w:sz w:val="20"/>
          <w:szCs w:val="20"/>
        </w:rPr>
        <w:t xml:space="preserve">OOHMAA </w:t>
      </w:r>
      <w:r w:rsidR="00D85FDD" w:rsidRPr="00C24028">
        <w:rPr>
          <w:rFonts w:ascii="Helvetica" w:eastAsia="Calibri" w:hAnsi="Helvetica" w:cs="Helvetica"/>
          <w:sz w:val="20"/>
          <w:szCs w:val="20"/>
        </w:rPr>
        <w:t>Code of Conduct requires all members to operate responsibly for the benefit of all stakeholders</w:t>
      </w:r>
      <w:r w:rsidR="00C24028">
        <w:rPr>
          <w:rFonts w:ascii="Helvetica" w:eastAsia="Calibri" w:hAnsi="Helvetica" w:cs="Helvetica"/>
          <w:sz w:val="20"/>
          <w:szCs w:val="20"/>
        </w:rPr>
        <w:t>,</w:t>
      </w:r>
      <w:r w:rsidR="00D85FDD" w:rsidRPr="00C24028">
        <w:rPr>
          <w:rFonts w:ascii="Helvetica" w:eastAsia="Calibri" w:hAnsi="Helvetica" w:cs="Helvetica"/>
          <w:sz w:val="20"/>
          <w:szCs w:val="20"/>
        </w:rPr>
        <w:t xml:space="preserve"> including the advertising community it serves. This includes a proactive approach to adherence to the relevant ASA Codes as they relate to advertising to children</w:t>
      </w:r>
      <w:r w:rsidR="00517BB6" w:rsidRPr="00C24028">
        <w:rPr>
          <w:rFonts w:ascii="Helvetica" w:eastAsia="Calibri" w:hAnsi="Helvetica" w:cs="Helvetica"/>
          <w:sz w:val="20"/>
          <w:szCs w:val="20"/>
        </w:rPr>
        <w:t xml:space="preserve"> or young people</w:t>
      </w:r>
      <w:r w:rsidR="00D85FDD" w:rsidRPr="00C24028">
        <w:rPr>
          <w:rFonts w:ascii="Helvetica" w:eastAsia="Calibri" w:hAnsi="Helvetica" w:cs="Helvetica"/>
          <w:sz w:val="20"/>
          <w:szCs w:val="20"/>
        </w:rPr>
        <w:t xml:space="preserve">. </w:t>
      </w:r>
    </w:p>
    <w:p w14:paraId="1FBEE86A" w14:textId="1E676C21" w:rsidR="00D85FDD" w:rsidRPr="00C24028" w:rsidRDefault="00804456" w:rsidP="00E26440">
      <w:pPr>
        <w:rPr>
          <w:rFonts w:ascii="Helvetica" w:eastAsia="Calibri" w:hAnsi="Helvetica" w:cs="Helvetica"/>
          <w:sz w:val="20"/>
          <w:szCs w:val="20"/>
        </w:rPr>
      </w:pPr>
      <w:r w:rsidRPr="00C24028">
        <w:rPr>
          <w:rFonts w:ascii="Helvetica" w:eastAsia="Calibri" w:hAnsi="Helvetica" w:cs="Helvetica"/>
          <w:sz w:val="20"/>
          <w:szCs w:val="20"/>
        </w:rPr>
        <w:t xml:space="preserve">The </w:t>
      </w:r>
      <w:r w:rsidR="008911C9" w:rsidRPr="00C24028">
        <w:rPr>
          <w:rFonts w:ascii="Helvetica" w:eastAsia="Calibri" w:hAnsi="Helvetica" w:cs="Helvetica"/>
          <w:sz w:val="20"/>
          <w:szCs w:val="20"/>
        </w:rPr>
        <w:t>Out</w:t>
      </w:r>
      <w:r w:rsidR="00210F48" w:rsidRPr="00C24028">
        <w:rPr>
          <w:rFonts w:ascii="Helvetica" w:eastAsia="Calibri" w:hAnsi="Helvetica" w:cs="Helvetica"/>
          <w:sz w:val="20"/>
          <w:szCs w:val="20"/>
        </w:rPr>
        <w:t xml:space="preserve"> </w:t>
      </w:r>
      <w:r w:rsidR="008911C9" w:rsidRPr="00C24028">
        <w:rPr>
          <w:rFonts w:ascii="Helvetica" w:eastAsia="Calibri" w:hAnsi="Helvetica" w:cs="Helvetica"/>
          <w:sz w:val="20"/>
          <w:szCs w:val="20"/>
        </w:rPr>
        <w:t>of</w:t>
      </w:r>
      <w:r w:rsidR="00210F48" w:rsidRPr="00C24028">
        <w:rPr>
          <w:rFonts w:ascii="Helvetica" w:eastAsia="Calibri" w:hAnsi="Helvetica" w:cs="Helvetica"/>
          <w:sz w:val="20"/>
          <w:szCs w:val="20"/>
        </w:rPr>
        <w:t xml:space="preserve"> </w:t>
      </w:r>
      <w:r w:rsidR="008911C9" w:rsidRPr="00C24028">
        <w:rPr>
          <w:rFonts w:ascii="Helvetica" w:eastAsia="Calibri" w:hAnsi="Helvetica" w:cs="Helvetica"/>
          <w:sz w:val="20"/>
          <w:szCs w:val="20"/>
        </w:rPr>
        <w:t xml:space="preserve">Home </w:t>
      </w:r>
      <w:r w:rsidRPr="00C24028">
        <w:rPr>
          <w:rFonts w:ascii="Helvetica" w:eastAsia="Calibri" w:hAnsi="Helvetica" w:cs="Helvetica"/>
          <w:sz w:val="20"/>
          <w:szCs w:val="20"/>
        </w:rPr>
        <w:t xml:space="preserve">industry has developed </w:t>
      </w:r>
      <w:r w:rsidR="00D85FDD" w:rsidRPr="00C24028">
        <w:rPr>
          <w:rFonts w:ascii="Helvetica" w:eastAsia="Calibri" w:hAnsi="Helvetica" w:cs="Helvetica"/>
          <w:sz w:val="20"/>
          <w:szCs w:val="20"/>
        </w:rPr>
        <w:t>an audience measurement system, Calibre, to map audiences against all roadside out</w:t>
      </w:r>
      <w:r w:rsidR="00210F48" w:rsidRPr="00C24028">
        <w:rPr>
          <w:rFonts w:ascii="Helvetica" w:eastAsia="Calibri" w:hAnsi="Helvetica" w:cs="Helvetica"/>
          <w:sz w:val="20"/>
          <w:szCs w:val="20"/>
        </w:rPr>
        <w:t xml:space="preserve"> o</w:t>
      </w:r>
      <w:r w:rsidR="00D85FDD" w:rsidRPr="00C24028">
        <w:rPr>
          <w:rFonts w:ascii="Helvetica" w:eastAsia="Calibri" w:hAnsi="Helvetica" w:cs="Helvetica"/>
          <w:sz w:val="20"/>
          <w:szCs w:val="20"/>
        </w:rPr>
        <w:t>f</w:t>
      </w:r>
      <w:r w:rsidR="00210F48" w:rsidRPr="00C24028">
        <w:rPr>
          <w:rFonts w:ascii="Helvetica" w:eastAsia="Calibri" w:hAnsi="Helvetica" w:cs="Helvetica"/>
          <w:sz w:val="20"/>
          <w:szCs w:val="20"/>
        </w:rPr>
        <w:t xml:space="preserve"> </w:t>
      </w:r>
      <w:r w:rsidR="00D85FDD" w:rsidRPr="00C24028">
        <w:rPr>
          <w:rFonts w:ascii="Helvetica" w:eastAsia="Calibri" w:hAnsi="Helvetica" w:cs="Helvetica"/>
          <w:sz w:val="20"/>
          <w:szCs w:val="20"/>
        </w:rPr>
        <w:t xml:space="preserve">home advertising assets initially and then ultimately against all assets (including malls </w:t>
      </w:r>
      <w:r w:rsidR="004E603D" w:rsidRPr="00C24028">
        <w:rPr>
          <w:rFonts w:ascii="Helvetica" w:eastAsia="Calibri" w:hAnsi="Helvetica" w:cs="Helvetica"/>
          <w:sz w:val="20"/>
          <w:szCs w:val="20"/>
        </w:rPr>
        <w:t>and</w:t>
      </w:r>
      <w:r w:rsidR="00D85FDD" w:rsidRPr="00C24028">
        <w:rPr>
          <w:rFonts w:ascii="Helvetica" w:eastAsia="Calibri" w:hAnsi="Helvetica" w:cs="Helvetica"/>
          <w:sz w:val="20"/>
          <w:szCs w:val="20"/>
        </w:rPr>
        <w:t xml:space="preserve"> airports) </w:t>
      </w:r>
      <w:r w:rsidR="00490C5D" w:rsidRPr="00C24028">
        <w:rPr>
          <w:rFonts w:ascii="Helvetica" w:eastAsia="Calibri" w:hAnsi="Helvetica" w:cs="Helvetica"/>
          <w:sz w:val="20"/>
          <w:szCs w:val="20"/>
        </w:rPr>
        <w:t>in</w:t>
      </w:r>
      <w:r w:rsidR="00D85FDD" w:rsidRPr="00C24028">
        <w:rPr>
          <w:rFonts w:ascii="Helvetica" w:eastAsia="Calibri" w:hAnsi="Helvetica" w:cs="Helvetica"/>
          <w:sz w:val="20"/>
          <w:szCs w:val="20"/>
        </w:rPr>
        <w:t xml:space="preserve"> 202</w:t>
      </w:r>
      <w:r w:rsidR="00210F48" w:rsidRPr="00C24028">
        <w:rPr>
          <w:rFonts w:ascii="Helvetica" w:eastAsia="Calibri" w:hAnsi="Helvetica" w:cs="Helvetica"/>
          <w:sz w:val="20"/>
          <w:szCs w:val="20"/>
        </w:rPr>
        <w:t>1</w:t>
      </w:r>
      <w:r w:rsidR="00D85FDD" w:rsidRPr="00C24028">
        <w:rPr>
          <w:rFonts w:ascii="Helvetica" w:eastAsia="Calibri" w:hAnsi="Helvetica" w:cs="Helvetica"/>
          <w:sz w:val="20"/>
          <w:szCs w:val="20"/>
        </w:rPr>
        <w:t xml:space="preserve">. This will allow members </w:t>
      </w:r>
      <w:r w:rsidR="004E603D" w:rsidRPr="00C24028">
        <w:rPr>
          <w:rFonts w:ascii="Helvetica" w:eastAsia="Calibri" w:hAnsi="Helvetica" w:cs="Helvetica"/>
          <w:sz w:val="20"/>
          <w:szCs w:val="20"/>
        </w:rPr>
        <w:t xml:space="preserve">additional capability when planning </w:t>
      </w:r>
      <w:r w:rsidR="00D85FDD" w:rsidRPr="00C24028">
        <w:rPr>
          <w:rFonts w:ascii="Helvetica" w:eastAsia="Calibri" w:hAnsi="Helvetica" w:cs="Helvetica"/>
          <w:sz w:val="20"/>
          <w:szCs w:val="20"/>
        </w:rPr>
        <w:t xml:space="preserve">campaigns against specific audiences and </w:t>
      </w:r>
      <w:r w:rsidR="004E603D" w:rsidRPr="00C24028">
        <w:rPr>
          <w:rFonts w:ascii="Helvetica" w:eastAsia="Calibri" w:hAnsi="Helvetica" w:cs="Helvetica"/>
          <w:sz w:val="20"/>
          <w:szCs w:val="20"/>
        </w:rPr>
        <w:t xml:space="preserve">to minimise exposure of </w:t>
      </w:r>
      <w:r w:rsidR="00D85FDD" w:rsidRPr="00C24028">
        <w:rPr>
          <w:rFonts w:ascii="Helvetica" w:eastAsia="Calibri" w:hAnsi="Helvetica" w:cs="Helvetica"/>
          <w:sz w:val="20"/>
          <w:szCs w:val="20"/>
        </w:rPr>
        <w:t xml:space="preserve">children or </w:t>
      </w:r>
      <w:r w:rsidR="00517BB6" w:rsidRPr="00C24028">
        <w:rPr>
          <w:rFonts w:ascii="Helvetica" w:eastAsia="Calibri" w:hAnsi="Helvetica" w:cs="Helvetica"/>
          <w:sz w:val="20"/>
          <w:szCs w:val="20"/>
        </w:rPr>
        <w:t xml:space="preserve">young people </w:t>
      </w:r>
      <w:r w:rsidR="004E603D" w:rsidRPr="00C24028">
        <w:rPr>
          <w:rFonts w:ascii="Helvetica" w:eastAsia="Calibri" w:hAnsi="Helvetica" w:cs="Helvetica"/>
          <w:sz w:val="20"/>
          <w:szCs w:val="20"/>
        </w:rPr>
        <w:t xml:space="preserve">to </w:t>
      </w:r>
      <w:r w:rsidR="00D85FDD" w:rsidRPr="00C24028">
        <w:rPr>
          <w:rFonts w:ascii="Helvetica" w:eastAsia="Calibri" w:hAnsi="Helvetica" w:cs="Helvetica"/>
          <w:sz w:val="20"/>
          <w:szCs w:val="20"/>
        </w:rPr>
        <w:t xml:space="preserve">campaigns advertising those categories included within the </w:t>
      </w:r>
      <w:r w:rsidR="00BC2D51" w:rsidRPr="00C24028">
        <w:rPr>
          <w:rFonts w:ascii="Helvetica" w:eastAsia="Calibri" w:hAnsi="Helvetica" w:cs="Helvetica"/>
          <w:sz w:val="20"/>
          <w:szCs w:val="20"/>
        </w:rPr>
        <w:t xml:space="preserve">OOHMAA </w:t>
      </w:r>
      <w:r w:rsidR="00D85FDD" w:rsidRPr="00C24028">
        <w:rPr>
          <w:rFonts w:ascii="Helvetica" w:eastAsia="Calibri" w:hAnsi="Helvetica" w:cs="Helvetica"/>
          <w:sz w:val="20"/>
          <w:szCs w:val="20"/>
        </w:rPr>
        <w:t xml:space="preserve">Placement Policy described in this document. </w:t>
      </w:r>
    </w:p>
    <w:p w14:paraId="79E6F8F4" w14:textId="7991648A" w:rsidR="00E26440" w:rsidRPr="00C24028" w:rsidRDefault="00E26440" w:rsidP="00E26440">
      <w:pPr>
        <w:rPr>
          <w:rFonts w:ascii="Helvetica" w:hAnsi="Helvetica" w:cs="Helvetica"/>
          <w:sz w:val="20"/>
          <w:szCs w:val="20"/>
        </w:rPr>
      </w:pPr>
      <w:r w:rsidRPr="00C24028">
        <w:rPr>
          <w:rFonts w:ascii="Helvetica" w:eastAsia="Calibri" w:hAnsi="Helvetica" w:cs="Helvetica"/>
          <w:b/>
          <w:bCs/>
          <w:sz w:val="20"/>
          <w:szCs w:val="20"/>
        </w:rPr>
        <w:t>05</w:t>
      </w:r>
      <w:r w:rsidRPr="00C24028">
        <w:rPr>
          <w:rFonts w:ascii="Helvetica" w:eastAsia="Calibri" w:hAnsi="Helvetica" w:cs="Helvetica"/>
          <w:b/>
          <w:bCs/>
          <w:sz w:val="20"/>
          <w:szCs w:val="20"/>
        </w:rPr>
        <w:tab/>
      </w:r>
      <w:r w:rsidR="00BC2D51" w:rsidRPr="00C24028">
        <w:rPr>
          <w:rFonts w:ascii="Helvetica" w:eastAsia="Calibri" w:hAnsi="Helvetica" w:cs="Helvetica"/>
          <w:b/>
          <w:bCs/>
          <w:sz w:val="20"/>
          <w:szCs w:val="20"/>
        </w:rPr>
        <w:t xml:space="preserve">OOHMAA </w:t>
      </w:r>
      <w:r w:rsidRPr="00C24028">
        <w:rPr>
          <w:rFonts w:ascii="Helvetica" w:eastAsia="Calibri" w:hAnsi="Helvetica" w:cs="Helvetica"/>
          <w:b/>
          <w:bCs/>
          <w:sz w:val="20"/>
          <w:szCs w:val="20"/>
        </w:rPr>
        <w:t>&amp; THE CHILDREN AND YOUNG PEOPLE’S ADVERTISING CODE</w:t>
      </w:r>
    </w:p>
    <w:p w14:paraId="2CE9AFAA" w14:textId="59CAF3DF" w:rsidR="00E26440" w:rsidRPr="00C24028" w:rsidRDefault="00E26440" w:rsidP="00E26440">
      <w:pPr>
        <w:rPr>
          <w:rFonts w:ascii="Helvetica" w:eastAsia="Calibri" w:hAnsi="Helvetica" w:cs="Helvetica"/>
          <w:sz w:val="20"/>
          <w:szCs w:val="20"/>
        </w:rPr>
      </w:pPr>
      <w:r w:rsidRPr="00C24028">
        <w:rPr>
          <w:rFonts w:ascii="Helvetica" w:eastAsia="Calibri" w:hAnsi="Helvetica" w:cs="Helvetica"/>
          <w:sz w:val="20"/>
          <w:szCs w:val="20"/>
        </w:rPr>
        <w:t>The ASA’s Children and Young People’s Advertising Code applies to all advertisements that target children or young people. Under the Code, “Targeting” is determined by the context of the advertisement and the relationship between the following three criteria</w:t>
      </w:r>
      <w:r w:rsidR="00210F48" w:rsidRPr="00C24028">
        <w:rPr>
          <w:rFonts w:ascii="Helvetica" w:eastAsia="Calibri" w:hAnsi="Helvetica" w:cs="Helvetica"/>
          <w:sz w:val="20"/>
          <w:szCs w:val="20"/>
        </w:rPr>
        <w:t>:</w:t>
      </w:r>
    </w:p>
    <w:p w14:paraId="1C04CC86" w14:textId="77777777" w:rsidR="00E26440" w:rsidRPr="00C24028" w:rsidRDefault="00E26440" w:rsidP="00E26440">
      <w:pPr>
        <w:pStyle w:val="ListParagraph"/>
        <w:numPr>
          <w:ilvl w:val="0"/>
          <w:numId w:val="4"/>
        </w:numPr>
        <w:rPr>
          <w:rFonts w:ascii="Helvetica" w:eastAsia="Calibri" w:hAnsi="Helvetica" w:cs="Helvetica"/>
          <w:sz w:val="20"/>
          <w:szCs w:val="20"/>
        </w:rPr>
      </w:pPr>
      <w:r w:rsidRPr="00C24028">
        <w:rPr>
          <w:rFonts w:ascii="Helvetica" w:eastAsia="Calibri" w:hAnsi="Helvetica" w:cs="Helvetica"/>
          <w:sz w:val="20"/>
          <w:szCs w:val="20"/>
        </w:rPr>
        <w:t>Nature and intended purpose of the product or service being promoted is principally or generally appealing to children or young people.</w:t>
      </w:r>
    </w:p>
    <w:p w14:paraId="7F26FA41" w14:textId="77777777" w:rsidR="00E26440" w:rsidRPr="00C24028" w:rsidRDefault="00E26440" w:rsidP="00E26440">
      <w:pPr>
        <w:pStyle w:val="ListParagraph"/>
        <w:numPr>
          <w:ilvl w:val="0"/>
          <w:numId w:val="4"/>
        </w:numPr>
        <w:rPr>
          <w:rFonts w:ascii="Helvetica" w:eastAsia="Calibri" w:hAnsi="Helvetica" w:cs="Helvetica"/>
          <w:sz w:val="20"/>
          <w:szCs w:val="20"/>
        </w:rPr>
      </w:pPr>
      <w:r w:rsidRPr="00C24028">
        <w:rPr>
          <w:rFonts w:ascii="Helvetica" w:eastAsia="Calibri" w:hAnsi="Helvetica" w:cs="Helvetica"/>
          <w:sz w:val="20"/>
          <w:szCs w:val="20"/>
        </w:rPr>
        <w:t>Presentation of the advertisement content (</w:t>
      </w:r>
      <w:proofErr w:type="gramStart"/>
      <w:r w:rsidRPr="00C24028">
        <w:rPr>
          <w:rFonts w:ascii="Helvetica" w:eastAsia="Calibri" w:hAnsi="Helvetica" w:cs="Helvetica"/>
          <w:sz w:val="20"/>
          <w:szCs w:val="20"/>
        </w:rPr>
        <w:t>e.g.</w:t>
      </w:r>
      <w:proofErr w:type="gramEnd"/>
      <w:r w:rsidRPr="00C24028">
        <w:rPr>
          <w:rFonts w:ascii="Helvetica" w:eastAsia="Calibri" w:hAnsi="Helvetica" w:cs="Helvetica"/>
          <w:sz w:val="20"/>
          <w:szCs w:val="20"/>
        </w:rPr>
        <w:t xml:space="preserve"> theme, images, colours, wording, music and language used) is appealing to children or young people.</w:t>
      </w:r>
    </w:p>
    <w:p w14:paraId="155B9E0E" w14:textId="77777777" w:rsidR="00E26440" w:rsidRPr="00C24028" w:rsidRDefault="00E26440" w:rsidP="00E26440">
      <w:pPr>
        <w:pStyle w:val="ListParagraph"/>
        <w:numPr>
          <w:ilvl w:val="0"/>
          <w:numId w:val="4"/>
        </w:numPr>
        <w:spacing w:after="160"/>
        <w:ind w:left="714" w:hanging="357"/>
        <w:rPr>
          <w:rFonts w:ascii="Helvetica" w:eastAsia="Calibri" w:hAnsi="Helvetica" w:cs="Helvetica"/>
          <w:sz w:val="20"/>
          <w:szCs w:val="20"/>
        </w:rPr>
      </w:pPr>
      <w:r w:rsidRPr="00C24028">
        <w:rPr>
          <w:rFonts w:ascii="Helvetica" w:eastAsia="Calibri" w:hAnsi="Helvetica" w:cs="Helvetica"/>
          <w:sz w:val="20"/>
          <w:szCs w:val="20"/>
        </w:rPr>
        <w:t>Expected average audience at the time or place the advertisement appears includes a significant proportion of children or young people.</w:t>
      </w:r>
    </w:p>
    <w:p w14:paraId="76CB3E19" w14:textId="1615ACB3" w:rsidR="00E26440" w:rsidRPr="00C24028" w:rsidRDefault="00320E38" w:rsidP="00E26440">
      <w:pPr>
        <w:rPr>
          <w:rFonts w:ascii="Helvetica" w:eastAsia="Calibri" w:hAnsi="Helvetica" w:cs="Helvetica"/>
          <w:sz w:val="20"/>
          <w:szCs w:val="20"/>
        </w:rPr>
      </w:pPr>
      <w:r w:rsidRPr="00C24028">
        <w:rPr>
          <w:rFonts w:ascii="Helvetica" w:eastAsia="Calibri" w:hAnsi="Helvetica" w:cs="Helvetica"/>
          <w:sz w:val="20"/>
          <w:szCs w:val="20"/>
        </w:rPr>
        <w:t xml:space="preserve">The </w:t>
      </w:r>
      <w:r w:rsidR="00BC2D51" w:rsidRPr="00C24028">
        <w:rPr>
          <w:rFonts w:ascii="Helvetica" w:eastAsia="Calibri" w:hAnsi="Helvetica" w:cs="Helvetica"/>
          <w:sz w:val="20"/>
          <w:szCs w:val="20"/>
        </w:rPr>
        <w:t xml:space="preserve">OOHMAA </w:t>
      </w:r>
      <w:r w:rsidRPr="00C24028">
        <w:rPr>
          <w:rFonts w:ascii="Helvetica" w:eastAsia="Calibri" w:hAnsi="Helvetica" w:cs="Helvetica"/>
          <w:sz w:val="20"/>
          <w:szCs w:val="20"/>
        </w:rPr>
        <w:t xml:space="preserve">Placement Policy </w:t>
      </w:r>
      <w:r w:rsidR="004E603D" w:rsidRPr="00C24028">
        <w:rPr>
          <w:rFonts w:ascii="Helvetica" w:eastAsia="Calibri" w:hAnsi="Helvetica" w:cs="Helvetica"/>
          <w:sz w:val="20"/>
          <w:szCs w:val="20"/>
        </w:rPr>
        <w:t>provides a simple mechanism to ensure compliance with</w:t>
      </w:r>
      <w:r w:rsidR="00C40DDA" w:rsidRPr="00C24028">
        <w:rPr>
          <w:rFonts w:ascii="Helvetica" w:eastAsia="Calibri" w:hAnsi="Helvetica" w:cs="Helvetica"/>
          <w:sz w:val="20"/>
          <w:szCs w:val="20"/>
        </w:rPr>
        <w:t xml:space="preserve"> </w:t>
      </w:r>
      <w:r w:rsidR="004E603D" w:rsidRPr="00C24028">
        <w:rPr>
          <w:rFonts w:ascii="Helvetica" w:eastAsia="Calibri" w:hAnsi="Helvetica" w:cs="Helvetica"/>
          <w:sz w:val="20"/>
          <w:szCs w:val="20"/>
        </w:rPr>
        <w:t>criterion</w:t>
      </w:r>
      <w:r w:rsidR="00C40DDA" w:rsidRPr="00C24028">
        <w:rPr>
          <w:rFonts w:ascii="Helvetica" w:eastAsia="Calibri" w:hAnsi="Helvetica" w:cs="Helvetica"/>
          <w:sz w:val="20"/>
          <w:szCs w:val="20"/>
        </w:rPr>
        <w:t xml:space="preserve"> 3</w:t>
      </w:r>
      <w:r w:rsidR="004E603D" w:rsidRPr="00C24028">
        <w:rPr>
          <w:rFonts w:ascii="Helvetica" w:eastAsia="Calibri" w:hAnsi="Helvetica" w:cs="Helvetica"/>
          <w:sz w:val="20"/>
          <w:szCs w:val="20"/>
        </w:rPr>
        <w:t xml:space="preserve"> above; Advertising on signs </w:t>
      </w:r>
      <w:r w:rsidR="004E603D" w:rsidRPr="00C24028">
        <w:rPr>
          <w:rFonts w:ascii="Helvetica" w:hAnsi="Helvetica" w:cs="Helvetica"/>
          <w:color w:val="000000"/>
          <w:sz w:val="20"/>
          <w:szCs w:val="20"/>
        </w:rPr>
        <w:t xml:space="preserve">within a 300-metre sightline of the main entrance to a primary </w:t>
      </w:r>
      <w:r w:rsidR="004F4A98" w:rsidRPr="00C24028">
        <w:rPr>
          <w:rFonts w:ascii="Helvetica" w:hAnsi="Helvetica" w:cs="Helvetica"/>
          <w:color w:val="000000"/>
          <w:sz w:val="20"/>
          <w:szCs w:val="20"/>
        </w:rPr>
        <w:t>through to</w:t>
      </w:r>
      <w:r w:rsidR="004E603D" w:rsidRPr="00C24028">
        <w:rPr>
          <w:rFonts w:ascii="Helvetica" w:hAnsi="Helvetica" w:cs="Helvetica"/>
          <w:color w:val="000000"/>
          <w:sz w:val="20"/>
          <w:szCs w:val="20"/>
        </w:rPr>
        <w:t xml:space="preserve"> secondary school</w:t>
      </w:r>
      <w:r w:rsidR="004E603D" w:rsidRPr="00C24028">
        <w:rPr>
          <w:rFonts w:ascii="Helvetica" w:eastAsia="Calibri" w:hAnsi="Helvetica" w:cs="Helvetica"/>
          <w:sz w:val="20"/>
          <w:szCs w:val="20"/>
        </w:rPr>
        <w:t xml:space="preserve"> are more likely to have an average audience that includes a significant proportion of children or young people. Furthermore, the </w:t>
      </w:r>
      <w:r w:rsidR="009F5076" w:rsidRPr="00C24028">
        <w:rPr>
          <w:rFonts w:ascii="Helvetica" w:eastAsia="Calibri" w:hAnsi="Helvetica" w:cs="Helvetica"/>
          <w:sz w:val="20"/>
          <w:szCs w:val="20"/>
        </w:rPr>
        <w:t xml:space="preserve">Out of Home </w:t>
      </w:r>
      <w:r w:rsidR="004E603D" w:rsidRPr="00C24028">
        <w:rPr>
          <w:rFonts w:ascii="Helvetica" w:eastAsia="Calibri" w:hAnsi="Helvetica" w:cs="Helvetica"/>
          <w:sz w:val="20"/>
          <w:szCs w:val="20"/>
        </w:rPr>
        <w:t xml:space="preserve">industry has invested in technology to guarantee its compliance with this </w:t>
      </w:r>
      <w:r w:rsidR="00C24028">
        <w:rPr>
          <w:rFonts w:ascii="Helvetica" w:eastAsia="Calibri" w:hAnsi="Helvetica" w:cs="Helvetica"/>
          <w:sz w:val="20"/>
          <w:szCs w:val="20"/>
        </w:rPr>
        <w:t>P</w:t>
      </w:r>
      <w:r w:rsidR="004E603D" w:rsidRPr="00C24028">
        <w:rPr>
          <w:rFonts w:ascii="Helvetica" w:eastAsia="Calibri" w:hAnsi="Helvetica" w:cs="Helvetica"/>
          <w:sz w:val="20"/>
          <w:szCs w:val="20"/>
        </w:rPr>
        <w:t xml:space="preserve">olicy. The industry’s audience measurement tool, Calibre, can incorporate available government data on school locations to ensure no restricted advertising is displayed where it could </w:t>
      </w:r>
      <w:r w:rsidRPr="00C24028">
        <w:rPr>
          <w:rFonts w:ascii="Helvetica" w:eastAsia="Calibri" w:hAnsi="Helvetica" w:cs="Helvetica"/>
          <w:sz w:val="20"/>
          <w:szCs w:val="20"/>
        </w:rPr>
        <w:t>target children</w:t>
      </w:r>
      <w:r w:rsidR="00C16923" w:rsidRPr="00C24028">
        <w:rPr>
          <w:rFonts w:ascii="Helvetica" w:eastAsia="Calibri" w:hAnsi="Helvetica" w:cs="Helvetica"/>
          <w:sz w:val="20"/>
          <w:szCs w:val="20"/>
        </w:rPr>
        <w:t xml:space="preserve"> or young people</w:t>
      </w:r>
      <w:r w:rsidRPr="00C24028">
        <w:rPr>
          <w:rFonts w:ascii="Helvetica" w:eastAsia="Calibri" w:hAnsi="Helvetica" w:cs="Helvetica"/>
          <w:sz w:val="20"/>
          <w:szCs w:val="20"/>
        </w:rPr>
        <w:t>.</w:t>
      </w:r>
    </w:p>
    <w:p w14:paraId="6E1A3C11" w14:textId="77777777" w:rsidR="00320E38" w:rsidRPr="00C24028" w:rsidRDefault="00320E38" w:rsidP="00320E38">
      <w:pPr>
        <w:rPr>
          <w:rFonts w:ascii="Helvetica" w:hAnsi="Helvetica" w:cs="Helvetica"/>
          <w:sz w:val="20"/>
          <w:szCs w:val="20"/>
        </w:rPr>
      </w:pPr>
      <w:r w:rsidRPr="00C24028">
        <w:rPr>
          <w:rFonts w:ascii="Helvetica" w:eastAsia="Calibri" w:hAnsi="Helvetica" w:cs="Helvetica"/>
          <w:b/>
          <w:bCs/>
          <w:sz w:val="20"/>
          <w:szCs w:val="20"/>
        </w:rPr>
        <w:t>06</w:t>
      </w:r>
      <w:r w:rsidRPr="00C24028">
        <w:rPr>
          <w:rFonts w:ascii="Helvetica" w:eastAsia="Calibri" w:hAnsi="Helvetica" w:cs="Helvetica"/>
          <w:b/>
          <w:bCs/>
          <w:sz w:val="20"/>
          <w:szCs w:val="20"/>
        </w:rPr>
        <w:tab/>
        <w:t>DEFINITIONS</w:t>
      </w:r>
    </w:p>
    <w:p w14:paraId="7F7F4318" w14:textId="77777777" w:rsidR="00320E38" w:rsidRPr="00C24028" w:rsidRDefault="00320E38" w:rsidP="00320E38">
      <w:pPr>
        <w:rPr>
          <w:rFonts w:ascii="Helvetica" w:eastAsia="Calibri" w:hAnsi="Helvetica" w:cs="Helvetica"/>
          <w:sz w:val="20"/>
          <w:szCs w:val="20"/>
        </w:rPr>
      </w:pPr>
      <w:r w:rsidRPr="00C24028">
        <w:rPr>
          <w:rFonts w:ascii="Helvetica" w:eastAsia="Calibri" w:hAnsi="Helvetica" w:cs="Helvetica"/>
          <w:b/>
          <w:sz w:val="20"/>
          <w:szCs w:val="20"/>
        </w:rPr>
        <w:t>“Children”</w:t>
      </w:r>
      <w:r w:rsidRPr="00C24028">
        <w:rPr>
          <w:rFonts w:ascii="Helvetica" w:eastAsia="Calibri" w:hAnsi="Helvetica" w:cs="Helvetica"/>
          <w:sz w:val="20"/>
          <w:szCs w:val="20"/>
        </w:rPr>
        <w:t xml:space="preserve"> means all persons below the age of 14 years.</w:t>
      </w:r>
    </w:p>
    <w:p w14:paraId="503DF7B7" w14:textId="77777777" w:rsidR="00320E38" w:rsidRPr="00C24028" w:rsidRDefault="00320E38" w:rsidP="00320E38">
      <w:pPr>
        <w:rPr>
          <w:rFonts w:ascii="Helvetica" w:eastAsia="Calibri" w:hAnsi="Helvetica" w:cs="Helvetica"/>
          <w:sz w:val="20"/>
          <w:szCs w:val="20"/>
        </w:rPr>
      </w:pPr>
      <w:r w:rsidRPr="00C24028">
        <w:rPr>
          <w:rFonts w:ascii="Helvetica" w:eastAsia="Calibri" w:hAnsi="Helvetica" w:cs="Helvetica"/>
          <w:b/>
          <w:sz w:val="20"/>
          <w:szCs w:val="20"/>
        </w:rPr>
        <w:t>“Young People”</w:t>
      </w:r>
      <w:r w:rsidRPr="00C24028">
        <w:rPr>
          <w:rFonts w:ascii="Helvetica" w:eastAsia="Calibri" w:hAnsi="Helvetica" w:cs="Helvetica"/>
          <w:sz w:val="20"/>
          <w:szCs w:val="20"/>
        </w:rPr>
        <w:t xml:space="preserve"> means all persons who are at least 14 years but under 18 years.</w:t>
      </w:r>
    </w:p>
    <w:p w14:paraId="7454F507" w14:textId="476E0AD8" w:rsidR="00320E38" w:rsidRPr="00C24028" w:rsidRDefault="00320E38" w:rsidP="00320E38">
      <w:pPr>
        <w:rPr>
          <w:rFonts w:ascii="Helvetica" w:eastAsia="Calibri" w:hAnsi="Helvetica" w:cs="Helvetica"/>
          <w:sz w:val="20"/>
          <w:szCs w:val="20"/>
        </w:rPr>
      </w:pPr>
      <w:r w:rsidRPr="00C24028">
        <w:rPr>
          <w:rFonts w:ascii="Helvetica" w:eastAsia="Calibri" w:hAnsi="Helvetica" w:cs="Helvetica"/>
          <w:b/>
          <w:sz w:val="20"/>
          <w:szCs w:val="20"/>
        </w:rPr>
        <w:t>“Occasional Food and Beverage Products”</w:t>
      </w:r>
      <w:r w:rsidRPr="00C24028">
        <w:rPr>
          <w:rFonts w:ascii="Helvetica" w:eastAsia="Calibri" w:hAnsi="Helvetica" w:cs="Helvetica"/>
          <w:sz w:val="20"/>
          <w:szCs w:val="20"/>
        </w:rPr>
        <w:t xml:space="preserve"> are those food and beverage products </w:t>
      </w:r>
      <w:r w:rsidR="009743BF">
        <w:rPr>
          <w:rFonts w:ascii="Helvetica" w:eastAsia="Calibri" w:hAnsi="Helvetica" w:cs="Helvetica"/>
          <w:sz w:val="20"/>
          <w:szCs w:val="20"/>
        </w:rPr>
        <w:t>that</w:t>
      </w:r>
      <w:r w:rsidRPr="00C24028">
        <w:rPr>
          <w:rFonts w:ascii="Helvetica" w:eastAsia="Calibri" w:hAnsi="Helvetica" w:cs="Helvetica"/>
          <w:sz w:val="20"/>
          <w:szCs w:val="20"/>
        </w:rPr>
        <w:t xml:space="preserve"> are high in fat, salt or sugar and classified under the Food and Beverage Classification System (FBCS) as being intended for occasional consumption. If a particular product is not classified under the FBCS but is comparable or equivalent to a product </w:t>
      </w:r>
      <w:r w:rsidR="009743BF">
        <w:rPr>
          <w:rFonts w:ascii="Helvetica" w:eastAsia="Calibri" w:hAnsi="Helvetica" w:cs="Helvetica"/>
          <w:sz w:val="20"/>
          <w:szCs w:val="20"/>
        </w:rPr>
        <w:t>that</w:t>
      </w:r>
      <w:r w:rsidRPr="00C24028">
        <w:rPr>
          <w:rFonts w:ascii="Helvetica" w:eastAsia="Calibri" w:hAnsi="Helvetica" w:cs="Helvetica"/>
          <w:sz w:val="20"/>
          <w:szCs w:val="20"/>
        </w:rPr>
        <w:t xml:space="preserve"> is classified, then it shall be deemed to have the same classification. If a particular product is not classified under the FBCS and is not comparable or equivalent to a product </w:t>
      </w:r>
      <w:r w:rsidR="009743BF">
        <w:rPr>
          <w:rFonts w:ascii="Helvetica" w:eastAsia="Calibri" w:hAnsi="Helvetica" w:cs="Helvetica"/>
          <w:sz w:val="20"/>
          <w:szCs w:val="20"/>
        </w:rPr>
        <w:t>that</w:t>
      </w:r>
      <w:r w:rsidRPr="00C24028">
        <w:rPr>
          <w:rFonts w:ascii="Helvetica" w:eastAsia="Calibri" w:hAnsi="Helvetica" w:cs="Helvetica"/>
          <w:sz w:val="20"/>
          <w:szCs w:val="20"/>
        </w:rPr>
        <w:t xml:space="preserve"> is classified, then it shall be deemed to be an “Occasional food and beverage product” if it has less than 3.5 stars under the Health Star Rating System.</w:t>
      </w:r>
    </w:p>
    <w:p w14:paraId="7A490DAB" w14:textId="77777777" w:rsidR="00320E38" w:rsidRPr="00C24028" w:rsidRDefault="00320E38" w:rsidP="00320E38">
      <w:pPr>
        <w:rPr>
          <w:rFonts w:ascii="Helvetica" w:eastAsia="Calibri" w:hAnsi="Helvetica" w:cs="Helvetica"/>
          <w:sz w:val="20"/>
          <w:szCs w:val="20"/>
        </w:rPr>
      </w:pPr>
      <w:r w:rsidRPr="00C24028">
        <w:rPr>
          <w:rFonts w:ascii="Helvetica" w:eastAsia="Calibri" w:hAnsi="Helvetica" w:cs="Helvetica"/>
          <w:b/>
          <w:sz w:val="20"/>
          <w:szCs w:val="20"/>
        </w:rPr>
        <w:t>“Alcohol products”</w:t>
      </w:r>
      <w:r w:rsidRPr="00C24028">
        <w:rPr>
          <w:rFonts w:ascii="Helvetica" w:eastAsia="Calibri" w:hAnsi="Helvetica" w:cs="Helvetica"/>
          <w:sz w:val="20"/>
          <w:szCs w:val="20"/>
        </w:rPr>
        <w:t xml:space="preserve"> are beverages containing at least 0.5% alcohol by volume.</w:t>
      </w:r>
    </w:p>
    <w:p w14:paraId="5F9E4A56" w14:textId="63A2E2B3" w:rsidR="00320E38" w:rsidRPr="00C24028" w:rsidRDefault="00320E38" w:rsidP="00320E38">
      <w:pPr>
        <w:rPr>
          <w:rFonts w:ascii="Helvetica" w:eastAsia="Calibri" w:hAnsi="Helvetica" w:cs="Helvetica"/>
          <w:sz w:val="20"/>
          <w:szCs w:val="20"/>
        </w:rPr>
      </w:pPr>
      <w:r w:rsidRPr="00C24028">
        <w:rPr>
          <w:rFonts w:ascii="Helvetica" w:eastAsia="Calibri" w:hAnsi="Helvetica" w:cs="Helvetica"/>
          <w:b/>
          <w:sz w:val="20"/>
          <w:szCs w:val="20"/>
        </w:rPr>
        <w:t>“Gambling services”</w:t>
      </w:r>
      <w:r w:rsidRPr="00C24028">
        <w:rPr>
          <w:rFonts w:ascii="Helvetica" w:eastAsia="Calibri" w:hAnsi="Helvetica" w:cs="Helvetica"/>
          <w:sz w:val="20"/>
          <w:szCs w:val="20"/>
        </w:rPr>
        <w:t xml:space="preserve"> include advertising or marketing communications on any medium which is undertaken by or on behalf of a licenced operator of wagering product or services.</w:t>
      </w:r>
    </w:p>
    <w:p w14:paraId="5696B0C3" w14:textId="77777777" w:rsidR="00320E38" w:rsidRPr="00C24028" w:rsidRDefault="00320E38" w:rsidP="00320E38">
      <w:pPr>
        <w:rPr>
          <w:rFonts w:ascii="Helvetica" w:eastAsia="Calibri" w:hAnsi="Helvetica" w:cs="Helvetica"/>
          <w:sz w:val="20"/>
          <w:szCs w:val="20"/>
        </w:rPr>
      </w:pPr>
      <w:r w:rsidRPr="00C24028">
        <w:rPr>
          <w:rFonts w:ascii="Helvetica" w:eastAsia="Calibri" w:hAnsi="Helvetica" w:cs="Helvetica"/>
          <w:b/>
          <w:sz w:val="20"/>
          <w:szCs w:val="20"/>
        </w:rPr>
        <w:lastRenderedPageBreak/>
        <w:t>“Sexual services”</w:t>
      </w:r>
      <w:r w:rsidRPr="00C24028">
        <w:rPr>
          <w:rFonts w:ascii="Helvetica" w:eastAsia="Calibri" w:hAnsi="Helvetica" w:cs="Helvetica"/>
          <w:sz w:val="20"/>
          <w:szCs w:val="20"/>
        </w:rPr>
        <w:t xml:space="preserve"> include advertising or marketing communications on any medium for adult-only products and services (such as </w:t>
      </w:r>
      <w:proofErr w:type="gramStart"/>
      <w:r w:rsidRPr="00C24028">
        <w:rPr>
          <w:rFonts w:ascii="Helvetica" w:eastAsia="Calibri" w:hAnsi="Helvetica" w:cs="Helvetica"/>
          <w:sz w:val="20"/>
          <w:szCs w:val="20"/>
        </w:rPr>
        <w:t>gentlemen’s clubs</w:t>
      </w:r>
      <w:proofErr w:type="gramEnd"/>
      <w:r w:rsidRPr="00C24028">
        <w:rPr>
          <w:rFonts w:ascii="Helvetica" w:eastAsia="Calibri" w:hAnsi="Helvetica" w:cs="Helvetica"/>
          <w:sz w:val="20"/>
          <w:szCs w:val="20"/>
        </w:rPr>
        <w:t>, strip clubs, or escort services).</w:t>
      </w:r>
    </w:p>
    <w:p w14:paraId="6E081BC7" w14:textId="77777777" w:rsidR="00746DA2" w:rsidRPr="00C24028" w:rsidRDefault="00746DA2">
      <w:pPr>
        <w:rPr>
          <w:rFonts w:ascii="Helvetica" w:hAnsi="Helvetica" w:cs="Helvetica"/>
          <w:sz w:val="20"/>
          <w:szCs w:val="20"/>
        </w:rPr>
      </w:pPr>
    </w:p>
    <w:sectPr w:rsidR="00746DA2" w:rsidRPr="00C240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BDCA" w14:textId="77777777" w:rsidR="002A61CB" w:rsidRDefault="002A61CB" w:rsidP="00746DA2">
      <w:pPr>
        <w:spacing w:after="0" w:line="240" w:lineRule="auto"/>
      </w:pPr>
      <w:r>
        <w:separator/>
      </w:r>
    </w:p>
  </w:endnote>
  <w:endnote w:type="continuationSeparator" w:id="0">
    <w:p w14:paraId="4B4849B2" w14:textId="77777777" w:rsidR="002A61CB" w:rsidRDefault="002A61CB" w:rsidP="0074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637" w14:textId="77777777" w:rsidR="00C24028" w:rsidRDefault="00C24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F66A" w14:textId="77777777" w:rsidR="009042F8" w:rsidRDefault="009042F8" w:rsidP="00746DA2">
    <w:pPr>
      <w:spacing w:after="0" w:line="240" w:lineRule="auto"/>
      <w:rPr>
        <w:b/>
        <w:bCs/>
        <w:color w:val="FF0000"/>
      </w:rPr>
    </w:pPr>
  </w:p>
  <w:p w14:paraId="256218A0" w14:textId="4BF759E4" w:rsidR="00746DA2" w:rsidRPr="00C24028" w:rsidRDefault="00BC2D51" w:rsidP="00746DA2">
    <w:pPr>
      <w:spacing w:after="0" w:line="240" w:lineRule="auto"/>
      <w:rPr>
        <w:rFonts w:ascii="Helvetica" w:hAnsi="Helvetica" w:cs="Helvetica"/>
        <w:b/>
        <w:bCs/>
        <w:sz w:val="20"/>
        <w:szCs w:val="20"/>
      </w:rPr>
    </w:pPr>
    <w:r w:rsidRPr="00C24028">
      <w:rPr>
        <w:rFonts w:ascii="Helvetica" w:hAnsi="Helvetica" w:cs="Helvetica"/>
        <w:b/>
        <w:bCs/>
        <w:sz w:val="20"/>
        <w:szCs w:val="20"/>
      </w:rPr>
      <w:t>Out of Home Media Association Aotearoa</w:t>
    </w:r>
  </w:p>
  <w:p w14:paraId="3F577CFB" w14:textId="6B404B47" w:rsidR="00746DA2" w:rsidRPr="00C24028" w:rsidRDefault="00746DA2" w:rsidP="00746DA2">
    <w:pPr>
      <w:spacing w:after="0" w:line="240" w:lineRule="auto"/>
      <w:rPr>
        <w:rFonts w:ascii="Helvetica" w:hAnsi="Helvetica" w:cs="Helvetica"/>
        <w:sz w:val="20"/>
        <w:szCs w:val="20"/>
      </w:rPr>
    </w:pPr>
    <w:r w:rsidRPr="00C24028">
      <w:rPr>
        <w:rFonts w:ascii="Helvetica" w:hAnsi="Helvetica" w:cs="Helvetica"/>
        <w:sz w:val="20"/>
        <w:szCs w:val="20"/>
      </w:rPr>
      <w:t>www.</w:t>
    </w:r>
    <w:r w:rsidR="00BC2D51" w:rsidRPr="00C24028">
      <w:rPr>
        <w:rFonts w:ascii="Helvetica" w:hAnsi="Helvetica" w:cs="Helvetica"/>
        <w:sz w:val="20"/>
        <w:szCs w:val="20"/>
      </w:rPr>
      <w:t>oohmaa</w:t>
    </w:r>
    <w:r w:rsidRPr="00C24028">
      <w:rPr>
        <w:rFonts w:ascii="Helvetica" w:hAnsi="Helvetica" w:cs="Helvetica"/>
        <w:sz w:val="20"/>
        <w:szCs w:val="20"/>
      </w:rPr>
      <w:t>.co.nz</w:t>
    </w:r>
  </w:p>
  <w:p w14:paraId="1A626E45" w14:textId="77777777" w:rsidR="00746DA2" w:rsidRPr="00C24028" w:rsidRDefault="00746DA2">
    <w:pPr>
      <w:pStyle w:val="Footer"/>
      <w:rPr>
        <w:rFonts w:ascii="Helvetica" w:hAnsi="Helvetica" w:cs="Helvetic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F78" w14:textId="77777777" w:rsidR="00C24028" w:rsidRDefault="00C2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45D8" w14:textId="77777777" w:rsidR="002A61CB" w:rsidRDefault="002A61CB" w:rsidP="00746DA2">
      <w:pPr>
        <w:spacing w:after="0" w:line="240" w:lineRule="auto"/>
      </w:pPr>
      <w:r>
        <w:separator/>
      </w:r>
    </w:p>
  </w:footnote>
  <w:footnote w:type="continuationSeparator" w:id="0">
    <w:p w14:paraId="2D8B4DA2" w14:textId="77777777" w:rsidR="002A61CB" w:rsidRDefault="002A61CB" w:rsidP="00746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695D" w14:textId="77777777" w:rsidR="00C24028" w:rsidRDefault="00C24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0A01" w14:textId="77777777" w:rsidR="00C24028" w:rsidRDefault="00C24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1E14" w14:textId="77777777" w:rsidR="00C24028" w:rsidRDefault="00C2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584D"/>
    <w:multiLevelType w:val="hybridMultilevel"/>
    <w:tmpl w:val="828E2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E663CE"/>
    <w:multiLevelType w:val="hybridMultilevel"/>
    <w:tmpl w:val="5622C3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6B3C35B0"/>
    <w:multiLevelType w:val="hybridMultilevel"/>
    <w:tmpl w:val="DF486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B821A9"/>
    <w:multiLevelType w:val="hybridMultilevel"/>
    <w:tmpl w:val="74D47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NjU1MDc0tDQ1tzRR0lEKTi0uzszPAykwqgUALxwvbSwAAAA="/>
  </w:docVars>
  <w:rsids>
    <w:rsidRoot w:val="00746DA2"/>
    <w:rsid w:val="00016F09"/>
    <w:rsid w:val="00046BB6"/>
    <w:rsid w:val="00075D58"/>
    <w:rsid w:val="000A1829"/>
    <w:rsid w:val="000D1DB9"/>
    <w:rsid w:val="000F7DA8"/>
    <w:rsid w:val="00113F62"/>
    <w:rsid w:val="00183DB9"/>
    <w:rsid w:val="001A6AFA"/>
    <w:rsid w:val="001F21EC"/>
    <w:rsid w:val="00207EEB"/>
    <w:rsid w:val="00210F48"/>
    <w:rsid w:val="0023702F"/>
    <w:rsid w:val="00294A98"/>
    <w:rsid w:val="002A61CB"/>
    <w:rsid w:val="002E0F48"/>
    <w:rsid w:val="002E681E"/>
    <w:rsid w:val="0030225D"/>
    <w:rsid w:val="00320E38"/>
    <w:rsid w:val="00367565"/>
    <w:rsid w:val="003A403E"/>
    <w:rsid w:val="003B14AF"/>
    <w:rsid w:val="003F4C33"/>
    <w:rsid w:val="004541DA"/>
    <w:rsid w:val="00490C5D"/>
    <w:rsid w:val="00497AC7"/>
    <w:rsid w:val="004E3C8A"/>
    <w:rsid w:val="004E603D"/>
    <w:rsid w:val="004F4A98"/>
    <w:rsid w:val="00517BB6"/>
    <w:rsid w:val="005650AB"/>
    <w:rsid w:val="00576F43"/>
    <w:rsid w:val="00627910"/>
    <w:rsid w:val="006453D2"/>
    <w:rsid w:val="00647A93"/>
    <w:rsid w:val="00714D81"/>
    <w:rsid w:val="00740437"/>
    <w:rsid w:val="00746DA2"/>
    <w:rsid w:val="0075043E"/>
    <w:rsid w:val="007C58CA"/>
    <w:rsid w:val="00804456"/>
    <w:rsid w:val="008911C9"/>
    <w:rsid w:val="00893EDA"/>
    <w:rsid w:val="00903EFA"/>
    <w:rsid w:val="009042F8"/>
    <w:rsid w:val="009134F6"/>
    <w:rsid w:val="009743BF"/>
    <w:rsid w:val="009A2801"/>
    <w:rsid w:val="009B41A5"/>
    <w:rsid w:val="009F5076"/>
    <w:rsid w:val="00B514D0"/>
    <w:rsid w:val="00B82951"/>
    <w:rsid w:val="00BC0567"/>
    <w:rsid w:val="00BC2D51"/>
    <w:rsid w:val="00C059AB"/>
    <w:rsid w:val="00C16923"/>
    <w:rsid w:val="00C24028"/>
    <w:rsid w:val="00C40DDA"/>
    <w:rsid w:val="00C655E6"/>
    <w:rsid w:val="00C72B7C"/>
    <w:rsid w:val="00CA2B7D"/>
    <w:rsid w:val="00D6552C"/>
    <w:rsid w:val="00D85FDD"/>
    <w:rsid w:val="00DB7E69"/>
    <w:rsid w:val="00DE277A"/>
    <w:rsid w:val="00DF2ED8"/>
    <w:rsid w:val="00E26440"/>
    <w:rsid w:val="00E55FA4"/>
    <w:rsid w:val="00FB373B"/>
    <w:rsid w:val="00FB6D7A"/>
    <w:rsid w:val="00FE0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A763"/>
  <w15:chartTrackingRefBased/>
  <w15:docId w15:val="{4BA20055-8209-4CC1-938B-A244975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A2"/>
    <w:rPr>
      <w:rFonts w:ascii="Segoe UI" w:hAnsi="Segoe UI" w:cs="Segoe UI"/>
      <w:sz w:val="18"/>
      <w:szCs w:val="18"/>
    </w:rPr>
  </w:style>
  <w:style w:type="paragraph" w:styleId="Header">
    <w:name w:val="header"/>
    <w:basedOn w:val="Normal"/>
    <w:link w:val="HeaderChar"/>
    <w:uiPriority w:val="99"/>
    <w:unhideWhenUsed/>
    <w:rsid w:val="00746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A2"/>
  </w:style>
  <w:style w:type="paragraph" w:styleId="Footer">
    <w:name w:val="footer"/>
    <w:basedOn w:val="Normal"/>
    <w:link w:val="FooterChar"/>
    <w:uiPriority w:val="99"/>
    <w:unhideWhenUsed/>
    <w:rsid w:val="00746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A2"/>
  </w:style>
  <w:style w:type="paragraph" w:styleId="ListParagraph">
    <w:name w:val="List Paragraph"/>
    <w:basedOn w:val="Normal"/>
    <w:uiPriority w:val="34"/>
    <w:qFormat/>
    <w:rsid w:val="00746DA2"/>
    <w:pPr>
      <w:widowControl w:val="0"/>
      <w:autoSpaceDE w:val="0"/>
      <w:autoSpaceDN w:val="0"/>
      <w:spacing w:after="0" w:line="240" w:lineRule="auto"/>
    </w:pPr>
    <w:rPr>
      <w:rFonts w:ascii="DejaVu Sans" w:eastAsia="DejaVu Sans" w:hAnsi="DejaVu Sans" w:cs="DejaVu Sans"/>
      <w:lang w:val="en-US"/>
    </w:rPr>
  </w:style>
  <w:style w:type="paragraph" w:customStyle="1" w:styleId="Default">
    <w:name w:val="Default"/>
    <w:basedOn w:val="Normal"/>
    <w:rsid w:val="00746DA2"/>
    <w:pPr>
      <w:autoSpaceDE w:val="0"/>
      <w:autoSpaceDN w:val="0"/>
      <w:spacing w:after="0" w:line="240" w:lineRule="auto"/>
    </w:pPr>
    <w:rPr>
      <w:rFonts w:ascii="Arial" w:hAnsi="Arial" w:cs="Arial"/>
      <w:color w:val="000000"/>
      <w:sz w:val="24"/>
      <w:szCs w:val="24"/>
      <w:lang w:val="en-NZ"/>
    </w:rPr>
  </w:style>
  <w:style w:type="character" w:styleId="Hyperlink">
    <w:name w:val="Hyperlink"/>
    <w:basedOn w:val="DefaultParagraphFont"/>
    <w:uiPriority w:val="99"/>
    <w:unhideWhenUsed/>
    <w:rsid w:val="00746DA2"/>
    <w:rPr>
      <w:color w:val="0563C1" w:themeColor="hyperlink"/>
      <w:u w:val="single"/>
    </w:rPr>
  </w:style>
  <w:style w:type="character" w:styleId="UnresolvedMention">
    <w:name w:val="Unresolved Mention"/>
    <w:basedOn w:val="DefaultParagraphFont"/>
    <w:uiPriority w:val="99"/>
    <w:semiHidden/>
    <w:unhideWhenUsed/>
    <w:rsid w:val="009042F8"/>
    <w:rPr>
      <w:color w:val="605E5C"/>
      <w:shd w:val="clear" w:color="auto" w:fill="E1DFDD"/>
    </w:rPr>
  </w:style>
  <w:style w:type="character" w:styleId="CommentReference">
    <w:name w:val="annotation reference"/>
    <w:basedOn w:val="DefaultParagraphFont"/>
    <w:uiPriority w:val="99"/>
    <w:semiHidden/>
    <w:unhideWhenUsed/>
    <w:rsid w:val="00517BB6"/>
    <w:rPr>
      <w:sz w:val="16"/>
      <w:szCs w:val="16"/>
    </w:rPr>
  </w:style>
  <w:style w:type="paragraph" w:styleId="CommentText">
    <w:name w:val="annotation text"/>
    <w:basedOn w:val="Normal"/>
    <w:link w:val="CommentTextChar"/>
    <w:uiPriority w:val="99"/>
    <w:semiHidden/>
    <w:unhideWhenUsed/>
    <w:rsid w:val="00517BB6"/>
    <w:pPr>
      <w:spacing w:line="240" w:lineRule="auto"/>
    </w:pPr>
    <w:rPr>
      <w:sz w:val="20"/>
      <w:szCs w:val="20"/>
    </w:rPr>
  </w:style>
  <w:style w:type="character" w:customStyle="1" w:styleId="CommentTextChar">
    <w:name w:val="Comment Text Char"/>
    <w:basedOn w:val="DefaultParagraphFont"/>
    <w:link w:val="CommentText"/>
    <w:uiPriority w:val="99"/>
    <w:semiHidden/>
    <w:rsid w:val="00517BB6"/>
    <w:rPr>
      <w:sz w:val="20"/>
      <w:szCs w:val="20"/>
    </w:rPr>
  </w:style>
  <w:style w:type="paragraph" w:styleId="CommentSubject">
    <w:name w:val="annotation subject"/>
    <w:basedOn w:val="CommentText"/>
    <w:next w:val="CommentText"/>
    <w:link w:val="CommentSubjectChar"/>
    <w:uiPriority w:val="99"/>
    <w:semiHidden/>
    <w:unhideWhenUsed/>
    <w:rsid w:val="00517BB6"/>
    <w:rPr>
      <w:b/>
      <w:bCs/>
    </w:rPr>
  </w:style>
  <w:style w:type="character" w:customStyle="1" w:styleId="CommentSubjectChar">
    <w:name w:val="Comment Subject Char"/>
    <w:basedOn w:val="CommentTextChar"/>
    <w:link w:val="CommentSubject"/>
    <w:uiPriority w:val="99"/>
    <w:semiHidden/>
    <w:rsid w:val="00517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018">
      <w:bodyDiv w:val="1"/>
      <w:marLeft w:val="0"/>
      <w:marRight w:val="0"/>
      <w:marTop w:val="0"/>
      <w:marBottom w:val="0"/>
      <w:divBdr>
        <w:top w:val="none" w:sz="0" w:space="0" w:color="auto"/>
        <w:left w:val="none" w:sz="0" w:space="0" w:color="auto"/>
        <w:bottom w:val="none" w:sz="0" w:space="0" w:color="auto"/>
        <w:right w:val="none" w:sz="0" w:space="0" w:color="auto"/>
      </w:divBdr>
    </w:div>
    <w:div w:id="225995440">
      <w:bodyDiv w:val="1"/>
      <w:marLeft w:val="0"/>
      <w:marRight w:val="0"/>
      <w:marTop w:val="0"/>
      <w:marBottom w:val="0"/>
      <w:divBdr>
        <w:top w:val="none" w:sz="0" w:space="0" w:color="auto"/>
        <w:left w:val="none" w:sz="0" w:space="0" w:color="auto"/>
        <w:bottom w:val="none" w:sz="0" w:space="0" w:color="auto"/>
        <w:right w:val="none" w:sz="0" w:space="0" w:color="auto"/>
      </w:divBdr>
    </w:div>
    <w:div w:id="1119180739">
      <w:bodyDiv w:val="1"/>
      <w:marLeft w:val="0"/>
      <w:marRight w:val="0"/>
      <w:marTop w:val="0"/>
      <w:marBottom w:val="0"/>
      <w:divBdr>
        <w:top w:val="none" w:sz="0" w:space="0" w:color="auto"/>
        <w:left w:val="none" w:sz="0" w:space="0" w:color="auto"/>
        <w:bottom w:val="none" w:sz="0" w:space="0" w:color="auto"/>
        <w:right w:val="none" w:sz="0" w:space="0" w:color="auto"/>
      </w:divBdr>
    </w:div>
    <w:div w:id="13674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a.co.nz/codes/cod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7168-F4C0-4A72-AF9C-51414EEC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Marren</dc:creator>
  <cp:keywords/>
  <dc:description/>
  <cp:lastModifiedBy>Natasha O'Connor</cp:lastModifiedBy>
  <cp:revision>7</cp:revision>
  <cp:lastPrinted>2020-01-13T23:56:00Z</cp:lastPrinted>
  <dcterms:created xsi:type="dcterms:W3CDTF">2021-03-08T00:07:00Z</dcterms:created>
  <dcterms:modified xsi:type="dcterms:W3CDTF">2021-06-27T19:48:00Z</dcterms:modified>
</cp:coreProperties>
</file>